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bookmarkStart w:id="0" w:name="_GoBack"/>
      <w:bookmarkEnd w:id="0"/>
    </w:p>
    <w:p w:rsidR="00807D8A" w:rsidRDefault="00807D8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Pr="00CF2764" w:rsidRDefault="002D1129">
      <w:pPr>
        <w:pStyle w:val="Otsikko5"/>
        <w:rPr>
          <w:sz w:val="40"/>
          <w:szCs w:val="40"/>
        </w:rPr>
      </w:pPr>
      <w:r w:rsidRPr="00CF2764">
        <w:rPr>
          <w:sz w:val="40"/>
          <w:szCs w:val="40"/>
        </w:rPr>
        <w:t>REISJÄRVEN KUNNA</w:t>
      </w:r>
      <w:r w:rsidR="00FF6879" w:rsidRPr="00CF2764">
        <w:rPr>
          <w:sz w:val="40"/>
          <w:szCs w:val="40"/>
        </w:rPr>
        <w:t>N KAAVOITUSKATSAUS VUODELLE 20</w:t>
      </w:r>
      <w:r w:rsidR="00221C02" w:rsidRPr="00CF2764">
        <w:rPr>
          <w:sz w:val="40"/>
          <w:szCs w:val="40"/>
        </w:rPr>
        <w:t>1</w:t>
      </w:r>
      <w:r w:rsidR="00DF29DC">
        <w:rPr>
          <w:sz w:val="40"/>
          <w:szCs w:val="40"/>
        </w:rPr>
        <w:t>6</w:t>
      </w:r>
    </w:p>
    <w:p w:rsidR="002D1129" w:rsidRPr="00221C02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vertAlign w:val="superscript"/>
        </w:rPr>
      </w:pPr>
    </w:p>
    <w:p w:rsidR="002D1129" w:rsidRPr="00EF3B43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1. YLEISTÄ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D30B74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 w:rsidRPr="00D30B74">
        <w:rPr>
          <w:rFonts w:ascii="Times New Roman" w:hAnsi="Times New Roman" w:cs="Times New Roman"/>
        </w:rPr>
        <w:t>Kunnan tulee vuosittain laatia kaavoituskatsaus (MRL7§). Katsauksessa e</w:t>
      </w:r>
      <w:r w:rsidR="00FF6879" w:rsidRPr="00D30B74">
        <w:rPr>
          <w:rFonts w:ascii="Times New Roman" w:hAnsi="Times New Roman" w:cs="Times New Roman"/>
        </w:rPr>
        <w:t>sitellään maakunnan liitossa ja</w:t>
      </w:r>
      <w:r w:rsidRPr="00D30B74">
        <w:rPr>
          <w:rFonts w:ascii="Times New Roman" w:hAnsi="Times New Roman" w:cs="Times New Roman"/>
        </w:rPr>
        <w:t xml:space="preserve"> kunnassa vireillä olevat sekä lähiaikoina vireille tulevat kaava-asiat, mitkä eivät ole merkitykseltään vähäisiä. Siinä selostetaan lyhyesti kaava-asiat ja niiden käsittely</w:t>
      </w:r>
      <w:r w:rsidRPr="00D30B74">
        <w:rPr>
          <w:rFonts w:ascii="Times New Roman" w:hAnsi="Times New Roman" w:cs="Times New Roman"/>
        </w:rPr>
        <w:softHyphen/>
        <w:t>vaiheet sekä sellaiset kunnan päätökset ja toimet, joilla on välitöntä vaikutusta kaavoituksen lähtökoh</w:t>
      </w:r>
      <w:r w:rsidRPr="00D30B74">
        <w:rPr>
          <w:rFonts w:ascii="Times New Roman" w:hAnsi="Times New Roman" w:cs="Times New Roman"/>
        </w:rPr>
        <w:softHyphen/>
        <w:t xml:space="preserve">tiin ja tavoitteisiin. </w:t>
      </w:r>
    </w:p>
    <w:p w:rsidR="002D1129" w:rsidRDefault="00D30B7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2D1129" w:rsidRPr="00D30B74">
        <w:rPr>
          <w:rFonts w:ascii="Times New Roman" w:hAnsi="Times New Roman" w:cs="Times New Roman"/>
        </w:rPr>
        <w:t>Katsaus ei voi olla muutoksen</w:t>
      </w:r>
      <w:r w:rsidR="002D1129" w:rsidRPr="00D30B74">
        <w:rPr>
          <w:rFonts w:ascii="Times New Roman" w:hAnsi="Times New Roman" w:cs="Times New Roman"/>
        </w:rPr>
        <w:softHyphen/>
        <w:t>haun kohteena eikä siihen voida vedota muutoksenhakupe</w:t>
      </w:r>
      <w:r w:rsidR="002D1129" w:rsidRPr="00D30B74">
        <w:rPr>
          <w:rFonts w:ascii="Times New Roman" w:hAnsi="Times New Roman" w:cs="Times New Roman"/>
        </w:rPr>
        <w:softHyphen/>
        <w:t>rusteena yksittäisiä kaava-asioita käsiteltäessä. Tämä rakennusasetuksen vaatima Reisjärven kunnan kaavoitus</w:t>
      </w:r>
      <w:r w:rsidR="002D1129" w:rsidRPr="00D30B74">
        <w:rPr>
          <w:rFonts w:ascii="Times New Roman" w:hAnsi="Times New Roman" w:cs="Times New Roman"/>
        </w:rPr>
        <w:softHyphen/>
        <w:t>katsaus kertoo varsinaisten vireillä olevien kaavahank</w:t>
      </w:r>
      <w:r w:rsidR="002D1129" w:rsidRPr="00D30B74">
        <w:rPr>
          <w:rFonts w:ascii="Times New Roman" w:hAnsi="Times New Roman" w:cs="Times New Roman"/>
        </w:rPr>
        <w:softHyphen/>
        <w:t>keiden lisäksi lähiajan kaavoitushank</w:t>
      </w:r>
      <w:r w:rsidR="002D1129" w:rsidRPr="00D30B74">
        <w:rPr>
          <w:rFonts w:ascii="Times New Roman" w:hAnsi="Times New Roman" w:cs="Times New Roman"/>
        </w:rPr>
        <w:softHyphen/>
        <w:t>keista olematta kuitenkaan mikään varsinainen kaavoi</w:t>
      </w:r>
      <w:r w:rsidR="002D1129" w:rsidRPr="00D30B74">
        <w:rPr>
          <w:rFonts w:ascii="Times New Roman" w:hAnsi="Times New Roman" w:cs="Times New Roman"/>
        </w:rPr>
        <w:softHyphen/>
        <w:t>tusohjelma.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</w:p>
    <w:p w:rsidR="002367F5" w:rsidRDefault="002367F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</w:pPr>
    </w:p>
    <w:p w:rsidR="002D1129" w:rsidRPr="00EF3B43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2. MAAKUNTAKAAVA</w:t>
      </w:r>
    </w:p>
    <w:p w:rsidR="002D1129" w:rsidRDefault="002D1129">
      <w:pPr>
        <w:jc w:val="both"/>
        <w:rPr>
          <w:sz w:val="20"/>
          <w:szCs w:val="20"/>
        </w:rPr>
      </w:pPr>
    </w:p>
    <w:p w:rsidR="002D1129" w:rsidRPr="00D30B74" w:rsidRDefault="002D1129">
      <w:pPr>
        <w:ind w:left="1304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 xml:space="preserve">Maankäyttö- ja rakennuslain 25 § mukaan maakunnan suunnitteluun kuuluvat </w:t>
      </w:r>
    </w:p>
    <w:p w:rsidR="002D1129" w:rsidRPr="00D30B74" w:rsidRDefault="00716471">
      <w:pPr>
        <w:ind w:left="1304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-</w:t>
      </w:r>
      <w:r w:rsidR="00BD6C86" w:rsidRPr="00D30B74">
        <w:rPr>
          <w:rFonts w:ascii="Times New Roman" w:hAnsi="Times New Roman" w:cs="Times New Roman"/>
        </w:rPr>
        <w:t xml:space="preserve"> </w:t>
      </w:r>
      <w:r w:rsidR="002D1129" w:rsidRPr="00D30B74">
        <w:rPr>
          <w:rFonts w:ascii="Times New Roman" w:hAnsi="Times New Roman" w:cs="Times New Roman"/>
          <w:b/>
        </w:rPr>
        <w:t>maakuntasuunnitelma</w:t>
      </w:r>
      <w:r w:rsidR="002D1129" w:rsidRPr="00D30B74">
        <w:rPr>
          <w:rFonts w:ascii="Times New Roman" w:hAnsi="Times New Roman" w:cs="Times New Roman"/>
        </w:rPr>
        <w:t xml:space="preserve">, jossa osoitetaan maakunnan tavoiteltu kehitys </w:t>
      </w:r>
    </w:p>
    <w:p w:rsidR="002D1129" w:rsidRPr="00D30B74" w:rsidRDefault="00716471">
      <w:pPr>
        <w:ind w:left="1304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-</w:t>
      </w:r>
      <w:r w:rsidR="00BD6C86" w:rsidRPr="00D30B74">
        <w:rPr>
          <w:rFonts w:ascii="Times New Roman" w:hAnsi="Times New Roman" w:cs="Times New Roman"/>
        </w:rPr>
        <w:t xml:space="preserve"> </w:t>
      </w:r>
      <w:r w:rsidR="002D1129" w:rsidRPr="00D30B74">
        <w:rPr>
          <w:rFonts w:ascii="Times New Roman" w:hAnsi="Times New Roman" w:cs="Times New Roman"/>
          <w:b/>
        </w:rPr>
        <w:t>maakuntaohjelma</w:t>
      </w:r>
      <w:r w:rsidR="002D1129" w:rsidRPr="00D30B74">
        <w:rPr>
          <w:rFonts w:ascii="Times New Roman" w:hAnsi="Times New Roman" w:cs="Times New Roman"/>
        </w:rPr>
        <w:t>, josta on säädetty erikseen aluekehitys</w:t>
      </w:r>
      <w:r w:rsidR="002D1129" w:rsidRPr="00D30B74">
        <w:rPr>
          <w:rFonts w:ascii="Times New Roman" w:hAnsi="Times New Roman" w:cs="Times New Roman"/>
        </w:rPr>
        <w:softHyphen/>
        <w:t>laissa</w:t>
      </w:r>
    </w:p>
    <w:p w:rsidR="002D1129" w:rsidRDefault="002D1129">
      <w:pPr>
        <w:ind w:left="1304"/>
        <w:jc w:val="both"/>
        <w:rPr>
          <w:sz w:val="22"/>
          <w:szCs w:val="22"/>
        </w:rPr>
      </w:pPr>
      <w:r w:rsidRPr="00D30B74">
        <w:rPr>
          <w:rFonts w:ascii="Times New Roman" w:hAnsi="Times New Roman" w:cs="Times New Roman"/>
        </w:rPr>
        <w:t>-</w:t>
      </w:r>
      <w:r w:rsidR="00BD6C86" w:rsidRPr="00D30B74">
        <w:rPr>
          <w:rFonts w:ascii="Times New Roman" w:hAnsi="Times New Roman" w:cs="Times New Roman"/>
        </w:rPr>
        <w:t xml:space="preserve"> </w:t>
      </w:r>
      <w:r w:rsidRPr="00D30B74">
        <w:rPr>
          <w:rFonts w:ascii="Times New Roman" w:hAnsi="Times New Roman" w:cs="Times New Roman"/>
        </w:rPr>
        <w:t xml:space="preserve">muuta alueiden käytön suunnittelua ohjaava </w:t>
      </w:r>
      <w:r w:rsidRPr="00D30B74">
        <w:rPr>
          <w:rFonts w:ascii="Times New Roman" w:hAnsi="Times New Roman" w:cs="Times New Roman"/>
          <w:b/>
        </w:rPr>
        <w:t>maakuntakaava</w:t>
      </w:r>
      <w:r w:rsidRPr="00D30B74">
        <w:rPr>
          <w:rFonts w:ascii="Times New Roman" w:hAnsi="Times New Roman" w:cs="Times New Roman"/>
        </w:rPr>
        <w:t>, jossa osoitetaan alueiden käytön ja yhdyskuntarakenteen periaatteet ja maakunnan kehittämisen kannalta tarpeelliset alueet.</w:t>
      </w:r>
    </w:p>
    <w:p w:rsidR="002D1129" w:rsidRDefault="002D1129">
      <w:pPr>
        <w:jc w:val="both"/>
        <w:rPr>
          <w:sz w:val="22"/>
          <w:szCs w:val="22"/>
        </w:rPr>
      </w:pPr>
    </w:p>
    <w:p w:rsidR="00D30B74" w:rsidRPr="00D30B74" w:rsidRDefault="00D30B74" w:rsidP="00D30B74">
      <w:pPr>
        <w:ind w:left="1276"/>
        <w:rPr>
          <w:rFonts w:ascii="Times New Roman" w:hAnsi="Times New Roman" w:cs="Times New Roman"/>
          <w:b/>
        </w:rPr>
      </w:pPr>
      <w:r w:rsidRPr="00D30B74">
        <w:rPr>
          <w:rFonts w:ascii="Times New Roman" w:hAnsi="Times New Roman" w:cs="Times New Roman"/>
          <w:b/>
        </w:rPr>
        <w:t xml:space="preserve">Maakuntaohjelman toteuttamissuunnitelma </w:t>
      </w:r>
    </w:p>
    <w:p w:rsidR="00B96E91" w:rsidRDefault="00D30B74" w:rsidP="00C50CB3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Maakuntaohjelman toteuttamissuunnitelma laaditaan vuosittain maakunnan liiton johdolla yhteistyössä valtion viranomaisten, kuntien ja muitten maakuntaohjelman rahoittamiseen osallistuvien yhteistyötahojen kanssa.</w:t>
      </w:r>
      <w:r w:rsidRPr="00D30B74">
        <w:rPr>
          <w:rFonts w:ascii="Times New Roman" w:hAnsi="Times New Roman" w:cs="Times New Roman"/>
        </w:rPr>
        <w:br/>
      </w:r>
      <w:r w:rsidRPr="00D30B74">
        <w:rPr>
          <w:rFonts w:ascii="Times New Roman" w:hAnsi="Times New Roman" w:cs="Times New Roman"/>
        </w:rPr>
        <w:br/>
        <w:t>Toteuttamissuunnitelmassa osoitetaan maakunnan painotukset ja keskeiset hankkeet valtion aluekehitysrahojen suuntaamiseksi kahden seuraavan budjettivuoden osalta. Maakunnan yhteistyöryhmä käsittelee toteuttamis</w:t>
      </w:r>
      <w:r w:rsidR="00C50CB3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t>suunnitelmaehdotuksen.</w:t>
      </w:r>
      <w:r>
        <w:rPr>
          <w:rFonts w:ascii="Times New Roman" w:hAnsi="Times New Roman" w:cs="Times New Roman"/>
        </w:rPr>
        <w:t xml:space="preserve"> </w:t>
      </w:r>
      <w:r w:rsidRPr="00D30B74">
        <w:rPr>
          <w:rFonts w:ascii="Times New Roman" w:hAnsi="Times New Roman" w:cs="Times New Roman"/>
        </w:rPr>
        <w:t xml:space="preserve">Maakuntahallitus hyväksyy maakuntaohjelman toteuttamissuunnitelman. </w:t>
      </w:r>
      <w:r w:rsidRPr="00D30B74">
        <w:rPr>
          <w:rFonts w:ascii="Times New Roman" w:hAnsi="Times New Roman" w:cs="Times New Roman"/>
        </w:rPr>
        <w:br/>
      </w:r>
      <w:r w:rsidRPr="00D30B74">
        <w:rPr>
          <w:rFonts w:ascii="Times New Roman" w:hAnsi="Times New Roman" w:cs="Times New Roman"/>
        </w:rPr>
        <w:br/>
        <w:t>Toteuttamissuunnitelmasta käydään neuvottelut eri ministeriöiden kanssa.</w:t>
      </w:r>
    </w:p>
    <w:p w:rsidR="00D30B74" w:rsidRPr="00D30B74" w:rsidRDefault="00D30B74" w:rsidP="00B96E91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bookmarkStart w:id="1" w:name="null"/>
      <w:r w:rsidRPr="00D30B74">
        <w:rPr>
          <w:rFonts w:ascii="Times New Roman" w:hAnsi="Times New Roman" w:cs="Times New Roman"/>
        </w:rPr>
        <w:t>Pohjois-Pohjanmaan maakuntaohjelman 2011 - 2014 toteuttamissuunnitelma vuosille 2011 - 2012, maakunnan yhteistyöasiakirja hyväksyttiin 4.10.2010</w:t>
      </w:r>
      <w:bookmarkEnd w:id="1"/>
    </w:p>
    <w:p w:rsidR="00716471" w:rsidRDefault="00716471" w:rsidP="00716471">
      <w:pPr>
        <w:tabs>
          <w:tab w:val="left" w:pos="0"/>
          <w:tab w:val="left" w:pos="284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1298"/>
        <w:jc w:val="both"/>
        <w:rPr>
          <w:sz w:val="22"/>
          <w:szCs w:val="22"/>
        </w:rPr>
      </w:pPr>
    </w:p>
    <w:p w:rsidR="00DF7A78" w:rsidRDefault="00DF7A78" w:rsidP="00DF7A78">
      <w:pPr>
        <w:autoSpaceDE w:val="0"/>
        <w:autoSpaceDN w:val="0"/>
        <w:adjustRightInd w:val="0"/>
        <w:rPr>
          <w:rFonts w:ascii="Z@R8F4B.tmp" w:hAnsi="Z@R8F4B.tmp" w:cs="Z@R8F4B.tmp"/>
          <w:sz w:val="22"/>
          <w:szCs w:val="22"/>
        </w:rPr>
      </w:pPr>
    </w:p>
    <w:p w:rsidR="00785587" w:rsidRDefault="00785587" w:rsidP="00DF7A78">
      <w:pPr>
        <w:autoSpaceDE w:val="0"/>
        <w:autoSpaceDN w:val="0"/>
        <w:adjustRightInd w:val="0"/>
        <w:rPr>
          <w:rFonts w:ascii="Z@R8F4B.tmp" w:hAnsi="Z@R8F4B.tmp" w:cs="Z@R8F4B.tmp"/>
          <w:sz w:val="22"/>
          <w:szCs w:val="22"/>
        </w:rPr>
      </w:pPr>
    </w:p>
    <w:p w:rsidR="006871CE" w:rsidRPr="00DF7A78" w:rsidRDefault="006871CE" w:rsidP="00DF7A78">
      <w:pPr>
        <w:autoSpaceDE w:val="0"/>
        <w:autoSpaceDN w:val="0"/>
        <w:adjustRightInd w:val="0"/>
        <w:rPr>
          <w:rFonts w:ascii="Z@R8F4B.tmp" w:hAnsi="Z@R8F4B.tmp" w:cs="Z@R8F4B.tmp"/>
          <w:sz w:val="22"/>
          <w:szCs w:val="22"/>
        </w:rPr>
      </w:pPr>
    </w:p>
    <w:p w:rsidR="006871CE" w:rsidRDefault="006871CE" w:rsidP="00716471">
      <w:pPr>
        <w:tabs>
          <w:tab w:val="left" w:pos="0"/>
          <w:tab w:val="left" w:pos="284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1298"/>
        <w:jc w:val="both"/>
        <w:rPr>
          <w:sz w:val="22"/>
          <w:szCs w:val="22"/>
        </w:rPr>
      </w:pPr>
    </w:p>
    <w:p w:rsidR="002D1129" w:rsidRDefault="002D1129">
      <w:pPr>
        <w:pStyle w:val="Otsikko1"/>
        <w:tabs>
          <w:tab w:val="clear" w:pos="1"/>
          <w:tab w:val="clear" w:pos="1298"/>
          <w:tab w:val="clear" w:pos="2596"/>
          <w:tab w:val="clear" w:pos="3895"/>
          <w:tab w:val="clear" w:pos="5192"/>
          <w:tab w:val="clear" w:pos="6490"/>
          <w:tab w:val="clear" w:pos="7789"/>
          <w:tab w:val="clear" w:pos="9087"/>
          <w:tab w:val="clear" w:pos="10386"/>
          <w:tab w:val="clear" w:pos="11684"/>
          <w:tab w:val="clear" w:pos="12982"/>
          <w:tab w:val="clear" w:pos="14281"/>
          <w:tab w:val="clear" w:pos="15578"/>
          <w:tab w:val="clear" w:pos="16876"/>
          <w:tab w:val="clear" w:pos="18175"/>
          <w:tab w:val="clear" w:pos="19473"/>
          <w:tab w:val="clear" w:pos="20772"/>
          <w:tab w:val="clear" w:pos="22070"/>
          <w:tab w:val="clear" w:pos="23368"/>
          <w:tab w:val="clear" w:pos="24666"/>
          <w:tab w:val="clear" w:pos="25964"/>
          <w:tab w:val="clear" w:pos="27262"/>
          <w:tab w:val="clear" w:pos="28561"/>
          <w:tab w:val="clear" w:pos="29859"/>
          <w:tab w:val="clear" w:pos="31158"/>
        </w:tabs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ab/>
      </w:r>
    </w:p>
    <w:p w:rsidR="00D30B74" w:rsidRPr="00D30B74" w:rsidRDefault="00D30B74" w:rsidP="00D30B74"/>
    <w:p w:rsidR="00B3075E" w:rsidRPr="00B3075E" w:rsidRDefault="006871CE" w:rsidP="006871CE">
      <w:pPr>
        <w:ind w:firstLine="720"/>
        <w:rPr>
          <w:rFonts w:ascii="Times New Roman" w:hAnsi="Times New Roman" w:cs="Times New Roman"/>
          <w:b/>
        </w:rPr>
      </w:pPr>
      <w:r w:rsidRPr="006871CE">
        <w:rPr>
          <w:rFonts w:ascii="Times New Roman" w:hAnsi="Times New Roman" w:cs="Times New Roman"/>
          <w:b/>
        </w:rPr>
        <w:t xml:space="preserve">Pohjois-Pohjanmaan </w:t>
      </w:r>
      <w:r w:rsidR="00DF29DC">
        <w:rPr>
          <w:rFonts w:ascii="Times New Roman" w:hAnsi="Times New Roman" w:cs="Times New Roman"/>
          <w:b/>
        </w:rPr>
        <w:t>maakuntakaava</w:t>
      </w:r>
    </w:p>
    <w:p w:rsidR="00DF29DC" w:rsidRDefault="00B3075E" w:rsidP="00007827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r w:rsidRPr="00B3075E">
        <w:rPr>
          <w:rFonts w:ascii="Times New Roman" w:hAnsi="Times New Roman" w:cs="Times New Roman"/>
        </w:rPr>
        <w:br/>
      </w:r>
      <w:r w:rsidR="00DF29DC" w:rsidRPr="00DF29DC">
        <w:rPr>
          <w:rFonts w:ascii="Times New Roman" w:hAnsi="Times New Roman" w:cs="Times New Roman"/>
        </w:rPr>
        <w:t xml:space="preserve">Pohjois-Pohjanmaalla on tällä hetkellä viisi voimassa olevaa maakuntakaavaa: </w:t>
      </w:r>
      <w:r w:rsidR="00DF29DC" w:rsidRPr="00DF29DC">
        <w:rPr>
          <w:rFonts w:ascii="Times New Roman" w:hAnsi="Times New Roman" w:cs="Times New Roman"/>
        </w:rPr>
        <w:br/>
        <w:t>- </w:t>
      </w:r>
      <w:hyperlink r:id="rId7" w:tgtFrame="_self" w:history="1">
        <w:r w:rsidR="00DF29DC" w:rsidRPr="00EF3B43">
          <w:rPr>
            <w:rFonts w:ascii="Times New Roman" w:hAnsi="Times New Roman" w:cs="Times New Roman"/>
          </w:rPr>
          <w:t>Pohjois-Pohjanmaan maakuntakaava</w:t>
        </w:r>
      </w:hyperlink>
      <w:r w:rsidR="00DF29DC" w:rsidRPr="00DF29DC">
        <w:rPr>
          <w:rFonts w:ascii="Times New Roman" w:hAnsi="Times New Roman" w:cs="Times New Roman"/>
        </w:rPr>
        <w:t xml:space="preserve">, joka on hyväksytty maakuntavaltuustossa 11.6.2003 ja vahvistettu ympäristöministeriön päätöksellä (YM3/5222/2003) 17.2.2005. </w:t>
      </w:r>
      <w:r w:rsidR="00DF29DC" w:rsidRPr="00DF29DC">
        <w:rPr>
          <w:rFonts w:ascii="Times New Roman" w:hAnsi="Times New Roman" w:cs="Times New Roman"/>
        </w:rPr>
        <w:br/>
        <w:t xml:space="preserve">- Pyhäjoen ydinvoimahanketta varten laadittu </w:t>
      </w:r>
      <w:hyperlink r:id="rId8" w:tgtFrame="_self" w:history="1">
        <w:r w:rsidR="00DF29DC" w:rsidRPr="00EF3B43">
          <w:rPr>
            <w:rFonts w:ascii="Times New Roman" w:hAnsi="Times New Roman" w:cs="Times New Roman"/>
          </w:rPr>
          <w:t>Hanhikiven maakuntakaava</w:t>
        </w:r>
      </w:hyperlink>
      <w:r w:rsidR="00DF29DC" w:rsidRPr="00DF29DC">
        <w:rPr>
          <w:rFonts w:ascii="Times New Roman" w:hAnsi="Times New Roman" w:cs="Times New Roman"/>
        </w:rPr>
        <w:t>, joka on hyväksytty maakuntavaltuustossa 22.2.2010 ja vahvistettu ympäristöministeriön päätöksellä (YM2/5222/2010) 26.8.2010</w:t>
      </w:r>
      <w:r w:rsidR="00DF29DC" w:rsidRPr="00DF29DC">
        <w:rPr>
          <w:rFonts w:ascii="Times New Roman" w:hAnsi="Times New Roman" w:cs="Times New Roman"/>
        </w:rPr>
        <w:br/>
        <w:t>- 1. vaihemaakuntakaava on hyväksytty 2.12.2013 ja vahvistettu 23.11.2015</w:t>
      </w:r>
    </w:p>
    <w:p w:rsidR="00CA211A" w:rsidRDefault="00CA211A" w:rsidP="00EF3B43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r w:rsidRPr="00CA211A">
        <w:rPr>
          <w:rFonts w:ascii="Times New Roman" w:hAnsi="Times New Roman" w:cs="Times New Roman"/>
        </w:rPr>
        <w:t xml:space="preserve">Vireillä olevien vaihemaakuntakaavojen teemat ovat: </w:t>
      </w:r>
    </w:p>
    <w:p w:rsidR="00785587" w:rsidRDefault="00CA211A" w:rsidP="00EF3B43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r w:rsidRPr="00EF3B43">
        <w:rPr>
          <w:rFonts w:ascii="Times New Roman" w:hAnsi="Times New Roman" w:cs="Times New Roman"/>
        </w:rPr>
        <w:t>2. vaihekaava</w:t>
      </w:r>
      <w:r w:rsidRPr="00CA211A">
        <w:rPr>
          <w:rFonts w:ascii="Times New Roman" w:hAnsi="Times New Roman" w:cs="Times New Roman"/>
        </w:rPr>
        <w:t>: kulttuuriympäristö, maaseudun asutusrakenne, virkistys ja matkailu, jätteenkäsittely.  Kaava on tullut vireille 2013. Kaavaluonnos on ollut nähtävillä keväällä 2015.</w:t>
      </w:r>
      <w:r w:rsidR="00785587">
        <w:rPr>
          <w:rFonts w:ascii="Times New Roman" w:hAnsi="Times New Roman" w:cs="Times New Roman"/>
        </w:rPr>
        <w:t xml:space="preserve">  Vaihekaavaan kulttuurimaisema-aluemuutoksista</w:t>
      </w:r>
      <w:r w:rsidR="00C50CB3">
        <w:rPr>
          <w:rFonts w:ascii="Times New Roman" w:hAnsi="Times New Roman" w:cs="Times New Roman"/>
        </w:rPr>
        <w:t xml:space="preserve"> on</w:t>
      </w:r>
      <w:r w:rsidR="00785587">
        <w:rPr>
          <w:rFonts w:ascii="Times New Roman" w:hAnsi="Times New Roman" w:cs="Times New Roman"/>
        </w:rPr>
        <w:t xml:space="preserve"> Ympäristöministeriö asettanut yleisesti nähtäville ja lausuttavaksi</w:t>
      </w:r>
      <w:r w:rsidR="00C50CB3">
        <w:rPr>
          <w:rFonts w:ascii="Times New Roman" w:hAnsi="Times New Roman" w:cs="Times New Roman"/>
        </w:rPr>
        <w:t xml:space="preserve"> 15.3.2015 asti.</w:t>
      </w:r>
      <w:r w:rsidR="00785587">
        <w:rPr>
          <w:rFonts w:ascii="Times New Roman" w:hAnsi="Times New Roman" w:cs="Times New Roman"/>
        </w:rPr>
        <w:t xml:space="preserve"> YM:n vahvistamat kulttuurimaisemat on sisällytettävä vaihekaavaan.</w:t>
      </w:r>
      <w:r w:rsidRPr="00CA211A">
        <w:rPr>
          <w:rFonts w:ascii="Times New Roman" w:hAnsi="Times New Roman" w:cs="Times New Roman"/>
        </w:rPr>
        <w:br/>
      </w:r>
    </w:p>
    <w:p w:rsidR="006126A1" w:rsidRDefault="00785587" w:rsidP="00EF3B43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vaihe</w:t>
      </w:r>
      <w:r w:rsidR="006126A1" w:rsidRPr="006126A1">
        <w:rPr>
          <w:rFonts w:ascii="Times New Roman" w:hAnsi="Times New Roman" w:cs="Times New Roman"/>
        </w:rPr>
        <w:t>kaava</w:t>
      </w:r>
      <w:r>
        <w:rPr>
          <w:rFonts w:ascii="Times New Roman" w:hAnsi="Times New Roman" w:cs="Times New Roman"/>
        </w:rPr>
        <w:t xml:space="preserve">: </w:t>
      </w:r>
      <w:r w:rsidR="006126A1" w:rsidRPr="006126A1">
        <w:rPr>
          <w:rFonts w:ascii="Times New Roman" w:hAnsi="Times New Roman" w:cs="Times New Roman"/>
        </w:rPr>
        <w:t xml:space="preserve">Maakuntahallitus on 18.1.2016 päättänyt Pohjois-Pohjanmaan maakuntakaavan uudistamisen kolmannen vaiheen (3. vaihemaakuntakaava) vireille tulosta. Maankäyttö- ja rakennuslain 63 § mukainen kaavoitustyön sisältöä ja vuorovaikutusta käsittelevä osallistumis- ja arviointisuunnitelma on julkisesti nähtävillä </w:t>
      </w:r>
      <w:r w:rsidR="006126A1" w:rsidRPr="00EF3B43">
        <w:rPr>
          <w:rFonts w:ascii="Times New Roman" w:hAnsi="Times New Roman" w:cs="Times New Roman"/>
        </w:rPr>
        <w:t>26.1. – 26.2.2016</w:t>
      </w:r>
      <w:r w:rsidR="006126A1" w:rsidRPr="006126A1">
        <w:rPr>
          <w:rFonts w:ascii="Times New Roman" w:hAnsi="Times New Roman" w:cs="Times New Roman"/>
        </w:rPr>
        <w:t>.</w:t>
      </w:r>
      <w:r w:rsidR="006126A1" w:rsidRPr="006126A1">
        <w:rPr>
          <w:rFonts w:ascii="Times New Roman" w:hAnsi="Times New Roman" w:cs="Times New Roman"/>
        </w:rPr>
        <w:br/>
      </w:r>
      <w:r w:rsidR="006126A1" w:rsidRPr="006126A1">
        <w:rPr>
          <w:rFonts w:ascii="Times New Roman" w:hAnsi="Times New Roman" w:cs="Times New Roman"/>
        </w:rPr>
        <w:br/>
        <w:t>Kolmannessa vaihemaakuntakaavassa käsitellään maakunnan alueidenkäyttöä seuraavien teemojen osalta:</w:t>
      </w:r>
      <w:r w:rsidR="006126A1" w:rsidRPr="006126A1">
        <w:rPr>
          <w:rFonts w:ascii="Times New Roman" w:hAnsi="Times New Roman" w:cs="Times New Roman"/>
        </w:rPr>
        <w:br/>
        <w:t>- Pohjavesi- ja kiviainesalueet</w:t>
      </w:r>
      <w:r w:rsidR="006126A1" w:rsidRPr="006126A1">
        <w:rPr>
          <w:rFonts w:ascii="Times New Roman" w:hAnsi="Times New Roman" w:cs="Times New Roman"/>
        </w:rPr>
        <w:br/>
        <w:t>- Mineraalipotentiaali- ja kaivosalueet</w:t>
      </w:r>
      <w:r w:rsidR="006126A1" w:rsidRPr="006126A1">
        <w:rPr>
          <w:rFonts w:ascii="Times New Roman" w:hAnsi="Times New Roman" w:cs="Times New Roman"/>
        </w:rPr>
        <w:br/>
        <w:t>- Oulun seudun liikenne ja maankäyttö</w:t>
      </w:r>
      <w:r w:rsidR="006126A1" w:rsidRPr="006126A1">
        <w:rPr>
          <w:rFonts w:ascii="Times New Roman" w:hAnsi="Times New Roman" w:cs="Times New Roman"/>
        </w:rPr>
        <w:br/>
        <w:t>- Tuulivoima-alueiden tarkistukset</w:t>
      </w:r>
      <w:r w:rsidR="006126A1" w:rsidRPr="006126A1">
        <w:rPr>
          <w:rFonts w:ascii="Times New Roman" w:hAnsi="Times New Roman" w:cs="Times New Roman"/>
        </w:rPr>
        <w:br/>
        <w:t>- Vaalan ja Himangan kaavamerkintöjen tarkistukset</w:t>
      </w:r>
      <w:r w:rsidR="006126A1" w:rsidRPr="006126A1">
        <w:rPr>
          <w:rFonts w:ascii="Times New Roman" w:hAnsi="Times New Roman" w:cs="Times New Roman"/>
        </w:rPr>
        <w:br/>
        <w:t>- Muut maakuntakaavamerkintöjen päivitykset</w:t>
      </w:r>
      <w:r w:rsidR="006126A1" w:rsidRPr="006126A1">
        <w:rPr>
          <w:rFonts w:ascii="Times New Roman" w:hAnsi="Times New Roman" w:cs="Times New Roman"/>
        </w:rPr>
        <w:br/>
      </w:r>
    </w:p>
    <w:p w:rsidR="006126A1" w:rsidRPr="006126A1" w:rsidRDefault="006126A1" w:rsidP="00007827">
      <w:pPr>
        <w:pStyle w:val="Sisennettyleipteksti2"/>
        <w:ind w:hanging="20"/>
        <w:jc w:val="both"/>
        <w:rPr>
          <w:rFonts w:ascii="Times New Roman" w:hAnsi="Times New Roman" w:cs="Times New Roman"/>
        </w:rPr>
      </w:pPr>
      <w:r w:rsidRPr="006126A1">
        <w:rPr>
          <w:rFonts w:ascii="Times New Roman" w:hAnsi="Times New Roman" w:cs="Times New Roman"/>
        </w:rPr>
        <w:t>Osallisilla on mahdollisuus esittää mielipiteensä osallistumis- ja arviointi</w:t>
      </w:r>
      <w:r w:rsidR="00007827">
        <w:rPr>
          <w:rFonts w:ascii="Times New Roman" w:hAnsi="Times New Roman" w:cs="Times New Roman"/>
        </w:rPr>
        <w:softHyphen/>
      </w:r>
      <w:r w:rsidRPr="006126A1">
        <w:rPr>
          <w:rFonts w:ascii="Times New Roman" w:hAnsi="Times New Roman" w:cs="Times New Roman"/>
        </w:rPr>
        <w:t>suunnitelmasta nähtävillä</w:t>
      </w:r>
      <w:r w:rsidR="00007827">
        <w:rPr>
          <w:rFonts w:ascii="Times New Roman" w:hAnsi="Times New Roman" w:cs="Times New Roman"/>
        </w:rPr>
        <w:t xml:space="preserve"> </w:t>
      </w:r>
      <w:r w:rsidRPr="006126A1">
        <w:rPr>
          <w:rFonts w:ascii="Times New Roman" w:hAnsi="Times New Roman" w:cs="Times New Roman"/>
        </w:rPr>
        <w:t>oloaikana oheisella palautelomakkeella tai sähköpostilla osoitteeseen: kirjaamo@pohjois-pohjanmaa.fi tai postitse Pohjois-Pohjanmaan liittoon, Sepänkatu 20, 90100 Oulu.</w:t>
      </w:r>
    </w:p>
    <w:p w:rsidR="006126A1" w:rsidRDefault="006126A1" w:rsidP="00EF3B43">
      <w:pPr>
        <w:spacing w:before="100" w:beforeAutospacing="1" w:after="100" w:afterAutospacing="1"/>
        <w:ind w:left="1276"/>
        <w:rPr>
          <w:rFonts w:ascii="Times New Roman" w:hAnsi="Times New Roman" w:cs="Times New Roman"/>
        </w:rPr>
      </w:pPr>
    </w:p>
    <w:p w:rsidR="006126A1" w:rsidRPr="00EF3B43" w:rsidRDefault="006126A1" w:rsidP="00007827">
      <w:pPr>
        <w:pStyle w:val="Sisennettyleipteksti2"/>
        <w:ind w:hanging="20"/>
        <w:jc w:val="both"/>
        <w:rPr>
          <w:rFonts w:ascii="Times New Roman" w:hAnsi="Times New Roman" w:cs="Times New Roman"/>
        </w:rPr>
      </w:pPr>
      <w:r w:rsidRPr="00CA211A">
        <w:rPr>
          <w:rFonts w:ascii="Times New Roman" w:hAnsi="Times New Roman" w:cs="Times New Roman"/>
        </w:rPr>
        <w:t>Maakuntakaavatyötä ohjaa maakuntahallitus, jossa käsitellään kaikki kaavan vaiheet ja niistä saatu palaute. Lisäksi maakuntakaavan keskeisiä kysymyksiä käsitellään kuntien edustajista koostuvassa maakuntakaavoituksen neuvotteluryhmässä.</w:t>
      </w:r>
    </w:p>
    <w:p w:rsidR="006126A1" w:rsidRDefault="006126A1" w:rsidP="006126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126A1">
        <w:rPr>
          <w:rFonts w:ascii="Times New Roman" w:hAnsi="Times New Roman" w:cs="Times New Roman"/>
        </w:rPr>
        <w:br/>
      </w:r>
    </w:p>
    <w:p w:rsidR="002D1129" w:rsidRPr="00D30B74" w:rsidRDefault="002D1129">
      <w:pPr>
        <w:tabs>
          <w:tab w:val="left" w:pos="0"/>
          <w:tab w:val="left" w:pos="284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1298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Maakuntakaava</w:t>
      </w:r>
      <w:r w:rsidR="00716471" w:rsidRPr="00D30B74">
        <w:rPr>
          <w:rFonts w:ascii="Times New Roman" w:hAnsi="Times New Roman" w:cs="Times New Roman"/>
        </w:rPr>
        <w:t>, maakuntasuunnitelma</w:t>
      </w:r>
      <w:r w:rsidRPr="00D30B74">
        <w:rPr>
          <w:rFonts w:ascii="Times New Roman" w:hAnsi="Times New Roman" w:cs="Times New Roman"/>
        </w:rPr>
        <w:t xml:space="preserve"> </w:t>
      </w:r>
      <w:r w:rsidR="00376284" w:rsidRPr="00D30B74">
        <w:rPr>
          <w:rFonts w:ascii="Times New Roman" w:hAnsi="Times New Roman" w:cs="Times New Roman"/>
        </w:rPr>
        <w:t xml:space="preserve">ja maakuntaohjelma </w:t>
      </w:r>
      <w:r w:rsidR="00716471" w:rsidRPr="00D30B74">
        <w:rPr>
          <w:rFonts w:ascii="Times New Roman" w:hAnsi="Times New Roman" w:cs="Times New Roman"/>
        </w:rPr>
        <w:t>ovat</w:t>
      </w:r>
      <w:r w:rsidRPr="00D30B74">
        <w:rPr>
          <w:rFonts w:ascii="Times New Roman" w:hAnsi="Times New Roman" w:cs="Times New Roman"/>
        </w:rPr>
        <w:t xml:space="preserve"> nähtävissä Pohjois-Pohjanmaan liiton internet-sivulla www.pohjois-pohjanmaa.fi.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6871CE" w:rsidRDefault="006871CE" w:rsidP="006871CE">
      <w:pPr>
        <w:pStyle w:val="Otsikko1"/>
        <w:tabs>
          <w:tab w:val="clear" w:pos="1"/>
          <w:tab w:val="clear" w:pos="1298"/>
          <w:tab w:val="clear" w:pos="2596"/>
          <w:tab w:val="clear" w:pos="3895"/>
          <w:tab w:val="clear" w:pos="5192"/>
          <w:tab w:val="clear" w:pos="6490"/>
          <w:tab w:val="clear" w:pos="7789"/>
          <w:tab w:val="clear" w:pos="9087"/>
          <w:tab w:val="clear" w:pos="10386"/>
          <w:tab w:val="clear" w:pos="11684"/>
          <w:tab w:val="clear" w:pos="12982"/>
          <w:tab w:val="clear" w:pos="14281"/>
          <w:tab w:val="clear" w:pos="15578"/>
          <w:tab w:val="clear" w:pos="16876"/>
          <w:tab w:val="clear" w:pos="18175"/>
          <w:tab w:val="clear" w:pos="19473"/>
          <w:tab w:val="clear" w:pos="20772"/>
          <w:tab w:val="clear" w:pos="22070"/>
          <w:tab w:val="clear" w:pos="23368"/>
          <w:tab w:val="clear" w:pos="24666"/>
          <w:tab w:val="clear" w:pos="25964"/>
          <w:tab w:val="clear" w:pos="27262"/>
          <w:tab w:val="clear" w:pos="28561"/>
          <w:tab w:val="clear" w:pos="29859"/>
          <w:tab w:val="clear" w:pos="31158"/>
        </w:tabs>
        <w:jc w:val="both"/>
        <w:rPr>
          <w:i w:val="0"/>
          <w:iCs w:val="0"/>
        </w:rPr>
      </w:pPr>
      <w:r>
        <w:rPr>
          <w:i w:val="0"/>
          <w:iCs w:val="0"/>
        </w:rPr>
        <w:tab/>
        <w:t>Keski-Pohjanmaan maakuntakaava</w:t>
      </w:r>
    </w:p>
    <w:p w:rsidR="00000F89" w:rsidRDefault="00B77979" w:rsidP="00B77979">
      <w:pPr>
        <w:pStyle w:val="NormaaliWWW"/>
        <w:ind w:left="1276"/>
        <w:rPr>
          <w:rFonts w:ascii="Times New Roman" w:hAnsi="Times New Roman" w:cs="Times New Roman"/>
        </w:rPr>
      </w:pPr>
      <w:r w:rsidRPr="00B77979">
        <w:rPr>
          <w:rFonts w:ascii="Times New Roman" w:hAnsi="Times New Roman" w:cs="Times New Roman"/>
        </w:rPr>
        <w:t>Keski-Pohjanmaan maakuntakaava laaditaan vaihei</w:t>
      </w:r>
      <w:r>
        <w:rPr>
          <w:rFonts w:ascii="Times New Roman" w:hAnsi="Times New Roman" w:cs="Times New Roman"/>
        </w:rPr>
        <w:t xml:space="preserve">ttain. Maakuntakaavan 1., 2. ja </w:t>
      </w:r>
      <w:r w:rsidRPr="00B77979">
        <w:rPr>
          <w:rFonts w:ascii="Times New Roman" w:hAnsi="Times New Roman" w:cs="Times New Roman"/>
        </w:rPr>
        <w:t>3. vaihekaava ovat vahvistettuja ja lainvoimaisia.</w:t>
      </w:r>
      <w:r w:rsidRPr="00B77979">
        <w:rPr>
          <w:rFonts w:ascii="Times New Roman" w:hAnsi="Times New Roman" w:cs="Times New Roman"/>
        </w:rPr>
        <w:br/>
      </w:r>
    </w:p>
    <w:p w:rsidR="00000F89" w:rsidRDefault="00ED6FBA" w:rsidP="00007827">
      <w:pPr>
        <w:pStyle w:val="Sisennettyleipteksti2"/>
        <w:ind w:hanging="20"/>
        <w:jc w:val="both"/>
        <w:rPr>
          <w:rFonts w:ascii="Times New Roman" w:hAnsi="Times New Roman" w:cs="Times New Roman"/>
        </w:rPr>
      </w:pPr>
      <w:r w:rsidRPr="00ED6FBA">
        <w:rPr>
          <w:rFonts w:ascii="Times New Roman" w:hAnsi="Times New Roman" w:cs="Times New Roman"/>
        </w:rPr>
        <w:t xml:space="preserve">Keski-Pohjanmaan liitossa on vuonna 2012 aloitettu </w:t>
      </w:r>
      <w:r w:rsidRPr="00982CD4">
        <w:rPr>
          <w:rFonts w:ascii="Times New Roman" w:hAnsi="Times New Roman" w:cs="Times New Roman"/>
          <w:u w:val="single"/>
        </w:rPr>
        <w:t>4. vaihemaakuntakaavan</w:t>
      </w:r>
      <w:r w:rsidRPr="00ED6FBA">
        <w:rPr>
          <w:rFonts w:ascii="Times New Roman" w:hAnsi="Times New Roman" w:cs="Times New Roman"/>
        </w:rPr>
        <w:t xml:space="preserve"> valmistelu. Kaava tulee käsittelemään seudullisesti merkittävän tuulivoiman sijoittumista Keski-Pohjanmaan maakunnassa. Kaavan lähtökohtana toimii Pohjois-Pohjanmaan ja Keski-Pohjanmaan manneralueen tuulivoimaselvitys,</w:t>
      </w:r>
      <w:r>
        <w:rPr>
          <w:rFonts w:ascii="Times New Roman" w:hAnsi="Times New Roman" w:cs="Times New Roman"/>
        </w:rPr>
        <w:t xml:space="preserve"> </w:t>
      </w:r>
      <w:r w:rsidRPr="00ED6FBA">
        <w:rPr>
          <w:rFonts w:ascii="Times New Roman" w:hAnsi="Times New Roman" w:cs="Times New Roman"/>
        </w:rPr>
        <w:t>joka on esiselvityksenä hyödyntänyt tuuliatlaksen tuulisuustietoja tausta-aineistona. Lisäksi kaavalla päivitetään arvokkaita maisema-alueita ja merkittäviä rakennettuja kulttuuriympäristöjä koskevat merkinnät vastaamaan voimassa olevia valtakunnallisia inventointeja.</w:t>
      </w:r>
      <w:r>
        <w:rPr>
          <w:rFonts w:ascii="Times New Roman" w:hAnsi="Times New Roman" w:cs="Times New Roman"/>
        </w:rPr>
        <w:t xml:space="preserve"> K</w:t>
      </w:r>
      <w:r w:rsidR="00982CD4">
        <w:rPr>
          <w:rFonts w:ascii="Times New Roman" w:hAnsi="Times New Roman" w:cs="Times New Roman"/>
        </w:rPr>
        <w:t>aava</w:t>
      </w:r>
      <w:r w:rsidR="00EF3B43">
        <w:rPr>
          <w:rFonts w:ascii="Times New Roman" w:hAnsi="Times New Roman" w:cs="Times New Roman"/>
        </w:rPr>
        <w:t>ehdotus on hyväksytty</w:t>
      </w:r>
      <w:r>
        <w:rPr>
          <w:rFonts w:ascii="Times New Roman" w:hAnsi="Times New Roman" w:cs="Times New Roman"/>
        </w:rPr>
        <w:t xml:space="preserve"> m</w:t>
      </w:r>
      <w:r w:rsidR="00982CD4">
        <w:rPr>
          <w:rFonts w:ascii="Times New Roman" w:hAnsi="Times New Roman" w:cs="Times New Roman"/>
        </w:rPr>
        <w:t xml:space="preserve">aakuntavaltuustossa 23.4.2015. </w:t>
      </w:r>
    </w:p>
    <w:p w:rsidR="00000F89" w:rsidRPr="00000F89" w:rsidRDefault="00000F89" w:rsidP="00007827">
      <w:pPr>
        <w:pStyle w:val="Sisennettyleipteksti2"/>
        <w:ind w:hanging="20"/>
        <w:jc w:val="both"/>
        <w:rPr>
          <w:rFonts w:ascii="Times New Roman" w:hAnsi="Times New Roman" w:cs="Times New Roman"/>
        </w:rPr>
      </w:pPr>
      <w:r w:rsidRPr="00000F89">
        <w:rPr>
          <w:rFonts w:ascii="Times New Roman" w:hAnsi="Times New Roman" w:cs="Times New Roman"/>
        </w:rPr>
        <w:t xml:space="preserve">Keski-Pohjanmaan liitossa on aloitettu </w:t>
      </w:r>
      <w:r w:rsidRPr="00982CD4">
        <w:rPr>
          <w:rFonts w:ascii="Times New Roman" w:hAnsi="Times New Roman" w:cs="Times New Roman"/>
          <w:u w:val="single"/>
        </w:rPr>
        <w:t>5. vaihemaakuntakaavan</w:t>
      </w:r>
      <w:r w:rsidRPr="00000F89">
        <w:rPr>
          <w:rFonts w:ascii="Times New Roman" w:hAnsi="Times New Roman" w:cs="Times New Roman"/>
        </w:rPr>
        <w:t xml:space="preserve"> valmistelu. Kaava tulee ajantasaistamaan kaupan palvelurakennetta ja huomioimaan seudulliset ampumaradat. Lisäksi kaavassa tarkastetaan yhdyskuntarakenteen merkintöjä ja elinkeinoelämän edellytyksiä. </w:t>
      </w:r>
    </w:p>
    <w:p w:rsidR="00000F89" w:rsidRDefault="00EF3B43" w:rsidP="00B77979">
      <w:pPr>
        <w:pStyle w:val="NormaaliWWW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Osallistumis- ja arviointisuunnitelma on ollut nähtävillä 1-30.9.2015.</w:t>
      </w:r>
    </w:p>
    <w:p w:rsidR="00B77979" w:rsidRPr="00B77979" w:rsidRDefault="00B77979" w:rsidP="00B77979">
      <w:pPr>
        <w:pStyle w:val="NormaaliWWW"/>
        <w:ind w:left="1276"/>
        <w:rPr>
          <w:rFonts w:ascii="Times New Roman" w:hAnsi="Times New Roman" w:cs="Times New Roman"/>
        </w:rPr>
      </w:pPr>
      <w:r w:rsidRPr="00B77979">
        <w:rPr>
          <w:rFonts w:ascii="Times New Roman" w:hAnsi="Times New Roman" w:cs="Times New Roman"/>
        </w:rPr>
        <w:t>Maakuntakaavat muodostavat yhdessä Keski-Pohjanmaan kokonaismaakuntakaavan.</w:t>
      </w:r>
    </w:p>
    <w:p w:rsidR="006871CE" w:rsidRDefault="006871C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Pr="00EF3B43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F6879" w:rsidRPr="00EF3B43">
        <w:rPr>
          <w:rFonts w:ascii="Times New Roman" w:hAnsi="Times New Roman" w:cs="Times New Roman"/>
          <w:b/>
          <w:bCs/>
          <w:sz w:val="28"/>
          <w:szCs w:val="28"/>
        </w:rPr>
        <w:t xml:space="preserve">KUNNAN </w:t>
      </w:r>
      <w:r w:rsidRPr="00EF3B43">
        <w:rPr>
          <w:rFonts w:ascii="Times New Roman" w:hAnsi="Times New Roman" w:cs="Times New Roman"/>
          <w:b/>
          <w:bCs/>
          <w:sz w:val="28"/>
          <w:szCs w:val="28"/>
        </w:rPr>
        <w:t>YLEISKAAVOITUS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2"/>
          <w:szCs w:val="22"/>
        </w:rPr>
      </w:pPr>
    </w:p>
    <w:p w:rsidR="002D1129" w:rsidRDefault="002D1129">
      <w:pPr>
        <w:pStyle w:val="Sisennettyleipteksti2"/>
        <w:ind w:hanging="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30B74">
        <w:rPr>
          <w:rFonts w:ascii="Times New Roman" w:hAnsi="Times New Roman" w:cs="Times New Roman"/>
        </w:rPr>
        <w:softHyphen/>
        <w:t>Reisjärven kunnassa on yhdeksän osayleiskaavaa. Kirkonkylän osayleis</w:t>
      </w:r>
      <w:r w:rsidR="009E2086" w:rsidRPr="00D30B74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t>kaava on oikeusvaikutuksiltaan alimman asteen kaava, jo</w:t>
      </w:r>
      <w:r w:rsidR="00FF6879" w:rsidRPr="00D30B74">
        <w:rPr>
          <w:rFonts w:ascii="Times New Roman" w:hAnsi="Times New Roman" w:cs="Times New Roman"/>
        </w:rPr>
        <w:t>nka perusteella ei synny rakentami</w:t>
      </w:r>
      <w:r w:rsidRPr="00D30B74">
        <w:rPr>
          <w:rFonts w:ascii="Times New Roman" w:hAnsi="Times New Roman" w:cs="Times New Roman"/>
        </w:rPr>
        <w:t xml:space="preserve">soikeuksia. Kuivajärven alueelle on </w:t>
      </w:r>
      <w:r w:rsidR="009E2086" w:rsidRPr="00D30B74">
        <w:rPr>
          <w:rFonts w:ascii="Times New Roman" w:hAnsi="Times New Roman" w:cs="Times New Roman"/>
        </w:rPr>
        <w:t xml:space="preserve">voimassa </w:t>
      </w:r>
      <w:r w:rsidRPr="00D30B74">
        <w:rPr>
          <w:rFonts w:ascii="Times New Roman" w:hAnsi="Times New Roman" w:cs="Times New Roman"/>
        </w:rPr>
        <w:t>oikeusvaikutteinen osayleiskaava. Oikeusvaikutteiset ranta</w:t>
      </w:r>
      <w:r w:rsidR="009E2086" w:rsidRPr="00D30B74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t>osa</w:t>
      </w:r>
      <w:r w:rsidR="009E2086" w:rsidRPr="00D30B74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softHyphen/>
        <w:t xml:space="preserve">yleiskaavat </w:t>
      </w:r>
      <w:r w:rsidR="009E2086" w:rsidRPr="00D30B74">
        <w:rPr>
          <w:rFonts w:ascii="Times New Roman" w:hAnsi="Times New Roman" w:cs="Times New Roman"/>
        </w:rPr>
        <w:t>hyväksyttiin</w:t>
      </w:r>
      <w:r w:rsidRPr="00D30B74">
        <w:rPr>
          <w:rFonts w:ascii="Times New Roman" w:hAnsi="Times New Roman" w:cs="Times New Roman"/>
        </w:rPr>
        <w:t xml:space="preserve"> v</w:t>
      </w:r>
      <w:r w:rsidR="009E2086" w:rsidRPr="00D30B74">
        <w:rPr>
          <w:rFonts w:ascii="Times New Roman" w:hAnsi="Times New Roman" w:cs="Times New Roman"/>
        </w:rPr>
        <w:t>uonna</w:t>
      </w:r>
      <w:r w:rsidRPr="00D30B74">
        <w:rPr>
          <w:rFonts w:ascii="Times New Roman" w:hAnsi="Times New Roman" w:cs="Times New Roman"/>
        </w:rPr>
        <w:t xml:space="preserve"> 2004 seitsemälle järvelle (Pitkäjärvi, Norssijärvi, Kangaspäänjärvi, Vuohtajärvi, Reisjärvi, Köyhäjärvi ja Korpinen). </w:t>
      </w:r>
    </w:p>
    <w:p w:rsidR="002D1129" w:rsidRDefault="002D1129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20"/>
      </w:pPr>
    </w:p>
    <w:p w:rsidR="002D1129" w:rsidRPr="006B4E6D" w:rsidRDefault="002D1129" w:rsidP="006B4E6D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587"/>
        <w:jc w:val="both"/>
        <w:rPr>
          <w:rFonts w:ascii="Times New Roman" w:hAnsi="Times New Roman" w:cs="Times New Roman"/>
        </w:rPr>
      </w:pPr>
      <w:r w:rsidRPr="00A11A59">
        <w:rPr>
          <w:rFonts w:ascii="Times New Roman" w:hAnsi="Times New Roman" w:cs="Times New Roman"/>
          <w:b/>
        </w:rPr>
        <w:t>Kirkon</w:t>
      </w:r>
      <w:r w:rsidRPr="00A11A59">
        <w:rPr>
          <w:rFonts w:ascii="Times New Roman" w:hAnsi="Times New Roman" w:cs="Times New Roman"/>
          <w:b/>
        </w:rPr>
        <w:softHyphen/>
        <w:t>kylän osayleiskaava</w:t>
      </w:r>
      <w:r>
        <w:rPr>
          <w:sz w:val="22"/>
          <w:szCs w:val="22"/>
        </w:rPr>
        <w:t xml:space="preserve"> </w:t>
      </w:r>
      <w:r w:rsidRPr="00AB4568">
        <w:rPr>
          <w:rFonts w:ascii="Times New Roman" w:hAnsi="Times New Roman" w:cs="Times New Roman"/>
        </w:rPr>
        <w:t>on vuodelta 1980 ja sen suun</w:t>
      </w:r>
      <w:r w:rsidRPr="00AB4568">
        <w:rPr>
          <w:rFonts w:ascii="Times New Roman" w:hAnsi="Times New Roman" w:cs="Times New Roman"/>
        </w:rPr>
        <w:softHyphen/>
        <w:t>nitte</w:t>
      </w:r>
      <w:r w:rsidRPr="00AB4568">
        <w:rPr>
          <w:rFonts w:ascii="Times New Roman" w:hAnsi="Times New Roman" w:cs="Times New Roman"/>
        </w:rPr>
        <w:softHyphen/>
        <w:t>lu</w:t>
      </w:r>
      <w:r w:rsidRPr="00AB4568">
        <w:rPr>
          <w:rFonts w:ascii="Times New Roman" w:hAnsi="Times New Roman" w:cs="Times New Roman"/>
        </w:rPr>
        <w:softHyphen/>
        <w:t>kausi ulottu</w:t>
      </w:r>
      <w:r w:rsidR="00007827">
        <w:rPr>
          <w:rFonts w:ascii="Times New Roman" w:hAnsi="Times New Roman" w:cs="Times New Roman"/>
        </w:rPr>
        <w:t>i</w:t>
      </w:r>
      <w:r w:rsidRPr="00AB4568">
        <w:rPr>
          <w:rFonts w:ascii="Times New Roman" w:hAnsi="Times New Roman" w:cs="Times New Roman"/>
        </w:rPr>
        <w:t xml:space="preserve"> vuoteen 2000. Osayleis</w:t>
      </w:r>
      <w:r w:rsidRPr="00AB4568">
        <w:rPr>
          <w:rFonts w:ascii="Times New Roman" w:hAnsi="Times New Roman" w:cs="Times New Roman"/>
        </w:rPr>
        <w:softHyphen/>
        <w:t>kaavan uudistus</w:t>
      </w:r>
      <w:r w:rsidRPr="00AB4568">
        <w:rPr>
          <w:rFonts w:ascii="Times New Roman" w:hAnsi="Times New Roman" w:cs="Times New Roman"/>
        </w:rPr>
        <w:softHyphen/>
        <w:t>työ käyn</w:t>
      </w:r>
      <w:r w:rsidRPr="00AB4568">
        <w:rPr>
          <w:rFonts w:ascii="Times New Roman" w:hAnsi="Times New Roman" w:cs="Times New Roman"/>
        </w:rPr>
        <w:softHyphen/>
        <w:t>nis</w:t>
      </w:r>
      <w:r w:rsidRPr="00AB4568">
        <w:rPr>
          <w:rFonts w:ascii="Times New Roman" w:hAnsi="Times New Roman" w:cs="Times New Roman"/>
        </w:rPr>
        <w:softHyphen/>
      </w:r>
      <w:r w:rsidR="00FB45C0" w:rsidRPr="00AB4568">
        <w:rPr>
          <w:rFonts w:ascii="Times New Roman" w:hAnsi="Times New Roman" w:cs="Times New Roman"/>
        </w:rPr>
        <w:t>tettiin vuonna 1988 ja tavoitevuodeksi asetettiin</w:t>
      </w:r>
      <w:r w:rsidRPr="00AB4568">
        <w:rPr>
          <w:rFonts w:ascii="Times New Roman" w:hAnsi="Times New Roman" w:cs="Times New Roman"/>
        </w:rPr>
        <w:t xml:space="preserve"> 2010. Tätä yleiskaavaa ei ole edis</w:t>
      </w:r>
      <w:r w:rsidRPr="00AB4568">
        <w:rPr>
          <w:rFonts w:ascii="Times New Roman" w:hAnsi="Times New Roman" w:cs="Times New Roman"/>
        </w:rPr>
        <w:softHyphen/>
        <w:t>tetty, koska maankäytön suunnittelun painopiste on ollut rantaosayleis</w:t>
      </w:r>
      <w:r w:rsidRPr="00AB4568">
        <w:rPr>
          <w:rFonts w:ascii="Times New Roman" w:hAnsi="Times New Roman" w:cs="Times New Roman"/>
        </w:rPr>
        <w:softHyphen/>
        <w:t xml:space="preserve">kaavoituksessa </w:t>
      </w:r>
      <w:r w:rsidR="00F85DB6" w:rsidRPr="00AB4568">
        <w:rPr>
          <w:rFonts w:ascii="Times New Roman" w:hAnsi="Times New Roman" w:cs="Times New Roman"/>
        </w:rPr>
        <w:t>sekä</w:t>
      </w:r>
      <w:r w:rsidRPr="00AB4568">
        <w:rPr>
          <w:rFonts w:ascii="Times New Roman" w:hAnsi="Times New Roman" w:cs="Times New Roman"/>
        </w:rPr>
        <w:t xml:space="preserve"> asemakaavojen muutoksissa ja laajennuksissa. </w:t>
      </w:r>
      <w:r w:rsidR="00AB4568">
        <w:rPr>
          <w:rFonts w:ascii="Times New Roman" w:hAnsi="Times New Roman" w:cs="Times New Roman"/>
        </w:rPr>
        <w:t xml:space="preserve">Yleiskaavan laatimiselle oli voimakas vastustus niin maanomistajien kuin valtuutettujenkin keskuudessa. </w:t>
      </w:r>
      <w:r w:rsidR="00221C02" w:rsidRPr="00AB4568">
        <w:rPr>
          <w:rFonts w:ascii="Times New Roman" w:hAnsi="Times New Roman" w:cs="Times New Roman"/>
        </w:rPr>
        <w:t xml:space="preserve">Kunnan tonttivaranto on hyvä, joten </w:t>
      </w:r>
      <w:r w:rsidR="00E82679">
        <w:rPr>
          <w:rFonts w:ascii="Times New Roman" w:hAnsi="Times New Roman" w:cs="Times New Roman"/>
        </w:rPr>
        <w:t>asema</w:t>
      </w:r>
      <w:r w:rsidR="00221C02" w:rsidRPr="00AB4568">
        <w:rPr>
          <w:rFonts w:ascii="Times New Roman" w:hAnsi="Times New Roman" w:cs="Times New Roman"/>
        </w:rPr>
        <w:t>kaava-alueiden laajentamistarvetta ei ole. Kun</w:t>
      </w:r>
      <w:r w:rsidR="00AB4568">
        <w:rPr>
          <w:rFonts w:ascii="Times New Roman" w:hAnsi="Times New Roman" w:cs="Times New Roman"/>
        </w:rPr>
        <w:t>nan väestökehitys</w:t>
      </w:r>
      <w:r w:rsidR="00221C02" w:rsidRPr="00AB4568">
        <w:rPr>
          <w:rFonts w:ascii="Times New Roman" w:hAnsi="Times New Roman" w:cs="Times New Roman"/>
        </w:rPr>
        <w:t xml:space="preserve"> ei luo paineita yleiskaavan uudistamiselle eli </w:t>
      </w:r>
      <w:r w:rsidR="00AB4568">
        <w:rPr>
          <w:rFonts w:ascii="Times New Roman" w:hAnsi="Times New Roman" w:cs="Times New Roman"/>
        </w:rPr>
        <w:t xml:space="preserve">asemakaavan </w:t>
      </w:r>
      <w:r w:rsidR="00221C02" w:rsidRPr="00AB4568">
        <w:rPr>
          <w:rFonts w:ascii="Times New Roman" w:hAnsi="Times New Roman" w:cs="Times New Roman"/>
        </w:rPr>
        <w:t>laajentumistarpeiden tutkimiselle.</w:t>
      </w:r>
      <w:r w:rsidR="001B0258">
        <w:rPr>
          <w:rFonts w:ascii="Times New Roman" w:hAnsi="Times New Roman" w:cs="Times New Roman"/>
        </w:rPr>
        <w:t xml:space="preserve"> Valtaosa potentiaalisesta rakennusmaasta on maatalouskäytössä ja viljelijät ovat mm</w:t>
      </w:r>
      <w:r w:rsidR="00E82679">
        <w:rPr>
          <w:rFonts w:ascii="Times New Roman" w:hAnsi="Times New Roman" w:cs="Times New Roman"/>
        </w:rPr>
        <w:t>.</w:t>
      </w:r>
      <w:r w:rsidR="001B0258">
        <w:rPr>
          <w:rFonts w:ascii="Times New Roman" w:hAnsi="Times New Roman" w:cs="Times New Roman"/>
        </w:rPr>
        <w:t xml:space="preserve"> EU-tukiehdoista johtuen hyvin haluttomia luovuttamaan sitä muuhun käyttöön. Kunnan rakentamistarkoituksiin soveltu</w:t>
      </w:r>
      <w:r w:rsidR="00E82679">
        <w:rPr>
          <w:rFonts w:ascii="Times New Roman" w:hAnsi="Times New Roman" w:cs="Times New Roman"/>
        </w:rPr>
        <w:t>v</w:t>
      </w:r>
      <w:r w:rsidR="001B0258">
        <w:rPr>
          <w:rFonts w:ascii="Times New Roman" w:hAnsi="Times New Roman" w:cs="Times New Roman"/>
        </w:rPr>
        <w:t xml:space="preserve">a </w:t>
      </w:r>
      <w:r w:rsidR="00A11A59">
        <w:rPr>
          <w:rFonts w:ascii="Times New Roman" w:hAnsi="Times New Roman" w:cs="Times New Roman"/>
        </w:rPr>
        <w:t>raaka</w:t>
      </w:r>
      <w:r w:rsidR="001B0258">
        <w:rPr>
          <w:rFonts w:ascii="Times New Roman" w:hAnsi="Times New Roman" w:cs="Times New Roman"/>
        </w:rPr>
        <w:t>maaomaisuus on vähäinen ja ponnisteluista huolimatta muita kuin sukupolvenvaihdoksiin liittyviä kauppoja ei juuri synny.</w:t>
      </w:r>
      <w:r w:rsidR="0029465A">
        <w:rPr>
          <w:rFonts w:ascii="Times New Roman" w:hAnsi="Times New Roman" w:cs="Times New Roman"/>
        </w:rPr>
        <w:t xml:space="preserve"> Kunnassa o</w:t>
      </w:r>
      <w:r w:rsidR="00E82679">
        <w:rPr>
          <w:rFonts w:ascii="Times New Roman" w:hAnsi="Times New Roman" w:cs="Times New Roman"/>
        </w:rPr>
        <w:t>n</w:t>
      </w:r>
      <w:r w:rsidR="00007827">
        <w:rPr>
          <w:rFonts w:ascii="Times New Roman" w:hAnsi="Times New Roman" w:cs="Times New Roman"/>
        </w:rPr>
        <w:t xml:space="preserve"> ollut</w:t>
      </w:r>
      <w:r w:rsidR="006B4E6D">
        <w:rPr>
          <w:rFonts w:ascii="Times New Roman" w:hAnsi="Times New Roman" w:cs="Times New Roman"/>
        </w:rPr>
        <w:t xml:space="preserve"> vireillä uusjakoselvitytyksiä</w:t>
      </w:r>
      <w:r w:rsidR="0029465A">
        <w:rPr>
          <w:rFonts w:ascii="Times New Roman" w:hAnsi="Times New Roman" w:cs="Times New Roman"/>
        </w:rPr>
        <w:t>, jossa myös kunnan maa-alueita o</w:t>
      </w:r>
      <w:r w:rsidR="00E82679">
        <w:rPr>
          <w:rFonts w:ascii="Times New Roman" w:hAnsi="Times New Roman" w:cs="Times New Roman"/>
        </w:rPr>
        <w:t>n</w:t>
      </w:r>
      <w:r w:rsidR="00007827">
        <w:rPr>
          <w:rFonts w:ascii="Times New Roman" w:hAnsi="Times New Roman" w:cs="Times New Roman"/>
        </w:rPr>
        <w:t xml:space="preserve"> ollut</w:t>
      </w:r>
      <w:r w:rsidR="0029465A">
        <w:rPr>
          <w:rFonts w:ascii="Times New Roman" w:hAnsi="Times New Roman" w:cs="Times New Roman"/>
        </w:rPr>
        <w:t xml:space="preserve"> mukana. Kunnan tavoitteena uusjaossa on </w:t>
      </w:r>
      <w:r w:rsidR="006B4E6D">
        <w:rPr>
          <w:rFonts w:ascii="Times New Roman" w:hAnsi="Times New Roman" w:cs="Times New Roman"/>
        </w:rPr>
        <w:t xml:space="preserve">ollut </w:t>
      </w:r>
      <w:r w:rsidR="0029465A">
        <w:rPr>
          <w:rFonts w:ascii="Times New Roman" w:hAnsi="Times New Roman" w:cs="Times New Roman"/>
        </w:rPr>
        <w:t xml:space="preserve">maanvaihtojen kautta saada omistukseensa </w:t>
      </w:r>
      <w:r w:rsidR="006B4E6D">
        <w:rPr>
          <w:rFonts w:ascii="Times New Roman" w:hAnsi="Times New Roman" w:cs="Times New Roman"/>
        </w:rPr>
        <w:t>kaava-alueella olevia</w:t>
      </w:r>
      <w:r w:rsidR="0029465A">
        <w:rPr>
          <w:rFonts w:ascii="Times New Roman" w:hAnsi="Times New Roman" w:cs="Times New Roman"/>
        </w:rPr>
        <w:t xml:space="preserve"> </w:t>
      </w:r>
      <w:r w:rsidR="0029465A">
        <w:rPr>
          <w:rFonts w:ascii="Times New Roman" w:hAnsi="Times New Roman" w:cs="Times New Roman"/>
        </w:rPr>
        <w:lastRenderedPageBreak/>
        <w:t>rakentamistarpeisiin soveltuv</w:t>
      </w:r>
      <w:r w:rsidR="006B4E6D">
        <w:rPr>
          <w:rFonts w:ascii="Times New Roman" w:hAnsi="Times New Roman" w:cs="Times New Roman"/>
        </w:rPr>
        <w:t>i</w:t>
      </w:r>
      <w:r w:rsidR="0029465A">
        <w:rPr>
          <w:rFonts w:ascii="Times New Roman" w:hAnsi="Times New Roman" w:cs="Times New Roman"/>
        </w:rPr>
        <w:t>a ma</w:t>
      </w:r>
      <w:r w:rsidR="006B4E6D">
        <w:rPr>
          <w:rFonts w:ascii="Times New Roman" w:hAnsi="Times New Roman" w:cs="Times New Roman"/>
        </w:rPr>
        <w:t>i</w:t>
      </w:r>
      <w:r w:rsidR="0029465A">
        <w:rPr>
          <w:rFonts w:ascii="Times New Roman" w:hAnsi="Times New Roman" w:cs="Times New Roman"/>
        </w:rPr>
        <w:t>ta. Kirkonkylän yleiskaavan uudistamisen käynnistäminen on luontevaa jatkoa uusja</w:t>
      </w:r>
      <w:r w:rsidR="006B4E6D">
        <w:rPr>
          <w:rFonts w:ascii="Times New Roman" w:hAnsi="Times New Roman" w:cs="Times New Roman"/>
        </w:rPr>
        <w:t>kojen valmistumiselle</w:t>
      </w:r>
      <w:r w:rsidR="0029465A">
        <w:rPr>
          <w:rFonts w:ascii="Times New Roman" w:hAnsi="Times New Roman" w:cs="Times New Roman"/>
        </w:rPr>
        <w:t>.</w:t>
      </w:r>
    </w:p>
    <w:p w:rsidR="002D1129" w:rsidRDefault="002D1129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20"/>
      </w:pPr>
    </w:p>
    <w:p w:rsidR="002D1129" w:rsidRPr="00A11A59" w:rsidRDefault="002D1129">
      <w:pPr>
        <w:pStyle w:val="Otsikko2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>Ranta-alueiden osayleiskaavat</w:t>
      </w:r>
    </w:p>
    <w:p w:rsidR="002D1129" w:rsidRPr="00A11A59" w:rsidRDefault="00891B09" w:rsidP="00176CF7">
      <w:pPr>
        <w:pStyle w:val="Sisennettyleipteksti3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Vuonna</w:t>
      </w:r>
      <w:r w:rsidR="002D1129" w:rsidRPr="00D30B74">
        <w:rPr>
          <w:rFonts w:ascii="Times New Roman" w:hAnsi="Times New Roman" w:cs="Times New Roman"/>
        </w:rPr>
        <w:t xml:space="preserve"> 2001 </w:t>
      </w:r>
      <w:r w:rsidRPr="00D30B74">
        <w:rPr>
          <w:rFonts w:ascii="Times New Roman" w:hAnsi="Times New Roman" w:cs="Times New Roman"/>
        </w:rPr>
        <w:t>aloitettu</w:t>
      </w:r>
      <w:r w:rsidR="002D1129" w:rsidRPr="00D30B74">
        <w:rPr>
          <w:rFonts w:ascii="Times New Roman" w:hAnsi="Times New Roman" w:cs="Times New Roman"/>
        </w:rPr>
        <w:t xml:space="preserve"> rantaosayleiskaavojen uudistaminen ja muuttaminen uuden lain mukaisiksi oikeus</w:t>
      </w:r>
      <w:r w:rsidR="002D1129" w:rsidRPr="00D30B74">
        <w:rPr>
          <w:rFonts w:ascii="Times New Roman" w:hAnsi="Times New Roman" w:cs="Times New Roman"/>
        </w:rPr>
        <w:softHyphen/>
        <w:t>vaikutteisiksi osayleis</w:t>
      </w:r>
      <w:r w:rsidR="002D1129" w:rsidRPr="00D30B74">
        <w:rPr>
          <w:rFonts w:ascii="Times New Roman" w:hAnsi="Times New Roman" w:cs="Times New Roman"/>
        </w:rPr>
        <w:softHyphen/>
        <w:t>kaavoiksi valmistui 2004</w:t>
      </w:r>
      <w:r w:rsidR="00221C02" w:rsidRPr="00D30B74">
        <w:rPr>
          <w:rFonts w:ascii="Times New Roman" w:hAnsi="Times New Roman" w:cs="Times New Roman"/>
        </w:rPr>
        <w:t xml:space="preserve"> ja 2005</w:t>
      </w:r>
      <w:r w:rsidR="002D1129" w:rsidRPr="00D30B74">
        <w:rPr>
          <w:rFonts w:ascii="Times New Roman" w:hAnsi="Times New Roman" w:cs="Times New Roman"/>
        </w:rPr>
        <w:t>. Rakennusluvat voidaan myöntää merkityille rakennuspaikoille ilman poikkeamis</w:t>
      </w:r>
      <w:r w:rsidRPr="00D30B74">
        <w:rPr>
          <w:rFonts w:ascii="Times New Roman" w:hAnsi="Times New Roman" w:cs="Times New Roman"/>
        </w:rPr>
        <w:softHyphen/>
      </w:r>
      <w:r w:rsidR="00221C02" w:rsidRPr="00D30B74">
        <w:rPr>
          <w:rFonts w:ascii="Times New Roman" w:hAnsi="Times New Roman" w:cs="Times New Roman"/>
        </w:rPr>
        <w:t>lupakäsittelyä suoraan</w:t>
      </w:r>
      <w:r w:rsidR="002D1129" w:rsidRPr="00D30B74">
        <w:rPr>
          <w:rFonts w:ascii="Times New Roman" w:hAnsi="Times New Roman" w:cs="Times New Roman"/>
        </w:rPr>
        <w:t xml:space="preserve"> rakennus</w:t>
      </w:r>
      <w:r w:rsidR="002D1129" w:rsidRPr="00D30B74">
        <w:rPr>
          <w:rFonts w:ascii="Times New Roman" w:hAnsi="Times New Roman" w:cs="Times New Roman"/>
        </w:rPr>
        <w:softHyphen/>
        <w:t>lupa</w:t>
      </w:r>
      <w:r w:rsidR="002D1129" w:rsidRPr="00D30B74">
        <w:rPr>
          <w:rFonts w:ascii="Times New Roman" w:hAnsi="Times New Roman" w:cs="Times New Roman"/>
        </w:rPr>
        <w:softHyphen/>
      </w:r>
      <w:r w:rsidR="002D1129" w:rsidRPr="00D30B74">
        <w:rPr>
          <w:rFonts w:ascii="Times New Roman" w:hAnsi="Times New Roman" w:cs="Times New Roman"/>
        </w:rPr>
        <w:softHyphen/>
        <w:t xml:space="preserve">viranomaisen toimesta. </w:t>
      </w:r>
    </w:p>
    <w:p w:rsidR="002D1129" w:rsidRPr="0029465A" w:rsidRDefault="002D1129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20"/>
        <w:rPr>
          <w:rFonts w:ascii="Times New Roman" w:hAnsi="Times New Roman" w:cs="Times New Roman"/>
        </w:rPr>
      </w:pPr>
    </w:p>
    <w:p w:rsidR="002D1129" w:rsidRPr="00A11A59" w:rsidRDefault="002D1129" w:rsidP="00A11A59">
      <w:pPr>
        <w:pStyle w:val="Otsikko2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>Kuivajärven alueen oikeusvaikutteinen osayleiskaava</w:t>
      </w:r>
    </w:p>
    <w:p w:rsidR="002D1129" w:rsidRDefault="002D1129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20"/>
        <w:jc w:val="both"/>
        <w:rPr>
          <w:sz w:val="22"/>
          <w:szCs w:val="22"/>
        </w:rPr>
      </w:pPr>
      <w:r w:rsidRPr="00D30B74">
        <w:rPr>
          <w:rFonts w:ascii="Times New Roman" w:hAnsi="Times New Roman" w:cs="Times New Roman"/>
        </w:rPr>
        <w:t>Eteläsydänmaan alueella on v</w:t>
      </w:r>
      <w:r w:rsidR="00FB45C0" w:rsidRPr="00D30B74">
        <w:rPr>
          <w:rFonts w:ascii="Times New Roman" w:hAnsi="Times New Roman" w:cs="Times New Roman"/>
        </w:rPr>
        <w:t>oimassa</w:t>
      </w:r>
      <w:r w:rsidRPr="00D30B74">
        <w:rPr>
          <w:rFonts w:ascii="Times New Roman" w:hAnsi="Times New Roman" w:cs="Times New Roman"/>
        </w:rPr>
        <w:t xml:space="preserve"> oikeusvaikutteinen Kuivajärven alueen osa</w:t>
      </w:r>
      <w:r w:rsidRPr="00D30B74">
        <w:rPr>
          <w:rFonts w:ascii="Times New Roman" w:hAnsi="Times New Roman" w:cs="Times New Roman"/>
        </w:rPr>
        <w:softHyphen/>
        <w:t>yleis</w:t>
      </w:r>
      <w:r w:rsidRPr="00D30B74">
        <w:rPr>
          <w:rFonts w:ascii="Times New Roman" w:hAnsi="Times New Roman" w:cs="Times New Roman"/>
        </w:rPr>
        <w:softHyphen/>
        <w:t>k</w:t>
      </w:r>
      <w:r w:rsidR="00281892" w:rsidRPr="00D30B74">
        <w:rPr>
          <w:rFonts w:ascii="Times New Roman" w:hAnsi="Times New Roman" w:cs="Times New Roman"/>
        </w:rPr>
        <w:t>aava. Tällä osayleiskaavalla on</w:t>
      </w:r>
      <w:r w:rsidRPr="00D30B74">
        <w:rPr>
          <w:rFonts w:ascii="Times New Roman" w:hAnsi="Times New Roman" w:cs="Times New Roman"/>
        </w:rPr>
        <w:t xml:space="preserve"> muodostettu</w:t>
      </w:r>
      <w:r w:rsidR="00281892" w:rsidRPr="00D30B74">
        <w:rPr>
          <w:rFonts w:ascii="Times New Roman" w:hAnsi="Times New Roman" w:cs="Times New Roman"/>
        </w:rPr>
        <w:t xml:space="preserve"> alueelle</w:t>
      </w:r>
      <w:r w:rsidR="00221C02" w:rsidRPr="00D30B74">
        <w:rPr>
          <w:rFonts w:ascii="Times New Roman" w:hAnsi="Times New Roman" w:cs="Times New Roman"/>
        </w:rPr>
        <w:t xml:space="preserve"> virkistysalueita ja</w:t>
      </w:r>
      <w:r w:rsidRPr="00D30B74">
        <w:rPr>
          <w:rFonts w:ascii="Times New Roman" w:hAnsi="Times New Roman" w:cs="Times New Roman"/>
        </w:rPr>
        <w:t xml:space="preserve"> pääosin vapaa-ajan rakennusten rakennuspaikkoja, joiden raken</w:t>
      </w:r>
      <w:r w:rsidRPr="00D30B74">
        <w:rPr>
          <w:rFonts w:ascii="Times New Roman" w:hAnsi="Times New Roman" w:cs="Times New Roman"/>
        </w:rPr>
        <w:softHyphen/>
        <w:t>nus</w:t>
      </w:r>
      <w:r w:rsidRPr="00D30B74">
        <w:rPr>
          <w:rFonts w:ascii="Times New Roman" w:hAnsi="Times New Roman" w:cs="Times New Roman"/>
        </w:rPr>
        <w:softHyphen/>
        <w:t>luvat voidaan myöntää suoraan rakennus</w:t>
      </w:r>
      <w:r w:rsidRPr="00D30B74">
        <w:rPr>
          <w:rFonts w:ascii="Times New Roman" w:hAnsi="Times New Roman" w:cs="Times New Roman"/>
        </w:rPr>
        <w:softHyphen/>
        <w:t>lupa</w:t>
      </w:r>
      <w:r w:rsidRPr="00D30B74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softHyphen/>
        <w:t xml:space="preserve">viranomaisen toimesta. Alueen merkittävin rakennuspaikkojen omistaja on Metsähallitus, joka </w:t>
      </w:r>
      <w:r w:rsidR="00281892" w:rsidRPr="00D30B74">
        <w:rPr>
          <w:rFonts w:ascii="Times New Roman" w:hAnsi="Times New Roman" w:cs="Times New Roman"/>
        </w:rPr>
        <w:t>osti</w:t>
      </w:r>
      <w:r w:rsidRPr="00D30B74">
        <w:rPr>
          <w:rFonts w:ascii="Times New Roman" w:hAnsi="Times New Roman" w:cs="Times New Roman"/>
        </w:rPr>
        <w:t xml:space="preserve"> Kalajanjoen yhteismetsän maa-alueet 2004. Metsähallitus </w:t>
      </w:r>
      <w:r w:rsidR="00E82679">
        <w:rPr>
          <w:rFonts w:ascii="Times New Roman" w:hAnsi="Times New Roman" w:cs="Times New Roman"/>
        </w:rPr>
        <w:t>jättää</w:t>
      </w:r>
      <w:r w:rsidRPr="00D30B74">
        <w:rPr>
          <w:rFonts w:ascii="Times New Roman" w:hAnsi="Times New Roman" w:cs="Times New Roman"/>
        </w:rPr>
        <w:t xml:space="preserve"> toteuttamatta pääosan alueellaan olevista rakennuspaikoista.</w:t>
      </w:r>
      <w:r w:rsidR="00376284" w:rsidRPr="00D30B74">
        <w:rPr>
          <w:rFonts w:ascii="Times New Roman" w:hAnsi="Times New Roman" w:cs="Times New Roman"/>
        </w:rPr>
        <w:t xml:space="preserve"> </w:t>
      </w:r>
      <w:r w:rsidR="0068559D">
        <w:rPr>
          <w:rFonts w:ascii="Times New Roman" w:hAnsi="Times New Roman" w:cs="Times New Roman"/>
        </w:rPr>
        <w:t>Metsähallituksen tavoitteena on edistää alueen suojelua ja muuttamista kansallispuistotasoiseksi alueeksi. Tämä tavoite on jossain määrin ristiriidassa kunnan elinvoimaisuutta lisäävien elinkeinopoliittisten tavoitteiden kanssa.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Pr="00EF3B43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4. ASEMAKAAVOITUS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Default="000C35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567"/>
        <w:jc w:val="both"/>
        <w:rPr>
          <w:sz w:val="22"/>
          <w:szCs w:val="22"/>
        </w:rPr>
      </w:pPr>
      <w:r w:rsidRPr="00A11A59">
        <w:rPr>
          <w:rFonts w:ascii="Times New Roman" w:hAnsi="Times New Roman" w:cs="Times New Roman"/>
          <w:b/>
        </w:rPr>
        <w:t xml:space="preserve">4.1 </w:t>
      </w:r>
      <w:r w:rsidR="002D1129" w:rsidRPr="00A11A59">
        <w:rPr>
          <w:rFonts w:ascii="Times New Roman" w:hAnsi="Times New Roman" w:cs="Times New Roman"/>
          <w:b/>
        </w:rPr>
        <w:t>Pappilan alueelle</w:t>
      </w:r>
      <w:r w:rsidR="002D1129">
        <w:rPr>
          <w:sz w:val="22"/>
          <w:szCs w:val="22"/>
        </w:rPr>
        <w:t xml:space="preserve"> </w:t>
      </w:r>
      <w:r w:rsidR="002D1129" w:rsidRPr="00D30B74">
        <w:rPr>
          <w:rFonts w:ascii="Times New Roman" w:hAnsi="Times New Roman" w:cs="Times New Roman"/>
        </w:rPr>
        <w:t>valmistui vuonna 2002 asemakaavan muutos ja laajennus, jolla muodostettiin seurakunnan ja yksityisten maille uusia pientalo</w:t>
      </w:r>
      <w:r w:rsidR="002D1129" w:rsidRPr="00D30B74">
        <w:rPr>
          <w:rFonts w:ascii="Times New Roman" w:hAnsi="Times New Roman" w:cs="Times New Roman"/>
        </w:rPr>
        <w:softHyphen/>
        <w:t xml:space="preserve">rakennuspaikkoja. </w:t>
      </w:r>
      <w:r w:rsidR="00281892" w:rsidRPr="00D30B74">
        <w:rPr>
          <w:rFonts w:ascii="Times New Roman" w:hAnsi="Times New Roman" w:cs="Times New Roman"/>
        </w:rPr>
        <w:t xml:space="preserve">Kaavoituksen jälkeen </w:t>
      </w:r>
      <w:r w:rsidR="00891B09" w:rsidRPr="00D30B74">
        <w:rPr>
          <w:rFonts w:ascii="Times New Roman" w:hAnsi="Times New Roman" w:cs="Times New Roman"/>
        </w:rPr>
        <w:t>seurakunta</w:t>
      </w:r>
      <w:r w:rsidR="002D1129" w:rsidRPr="00D30B74">
        <w:rPr>
          <w:rFonts w:ascii="Times New Roman" w:hAnsi="Times New Roman" w:cs="Times New Roman"/>
        </w:rPr>
        <w:t xml:space="preserve"> ei ole </w:t>
      </w:r>
      <w:r w:rsidR="00891B09" w:rsidRPr="00D30B74">
        <w:rPr>
          <w:rFonts w:ascii="Times New Roman" w:hAnsi="Times New Roman" w:cs="Times New Roman"/>
        </w:rPr>
        <w:t>myynyt</w:t>
      </w:r>
      <w:r w:rsidR="002D1129" w:rsidRPr="00D30B74">
        <w:rPr>
          <w:rFonts w:ascii="Times New Roman" w:hAnsi="Times New Roman" w:cs="Times New Roman"/>
        </w:rPr>
        <w:t xml:space="preserve"> </w:t>
      </w:r>
      <w:r w:rsidR="00891B09" w:rsidRPr="00D30B74">
        <w:rPr>
          <w:rFonts w:ascii="Times New Roman" w:hAnsi="Times New Roman" w:cs="Times New Roman"/>
        </w:rPr>
        <w:t>alueelta rakennus</w:t>
      </w:r>
      <w:r w:rsidR="00891B09" w:rsidRPr="00D30B74">
        <w:rPr>
          <w:rFonts w:ascii="Times New Roman" w:hAnsi="Times New Roman" w:cs="Times New Roman"/>
        </w:rPr>
        <w:softHyphen/>
        <w:t>paikkoja</w:t>
      </w:r>
      <w:r w:rsidR="002D1129" w:rsidRPr="00D30B74">
        <w:rPr>
          <w:rFonts w:ascii="Times New Roman" w:hAnsi="Times New Roman" w:cs="Times New Roman"/>
        </w:rPr>
        <w:t>.</w:t>
      </w:r>
      <w:r w:rsidR="00911807" w:rsidRPr="00D30B74">
        <w:rPr>
          <w:rFonts w:ascii="Times New Roman" w:hAnsi="Times New Roman" w:cs="Times New Roman"/>
        </w:rPr>
        <w:t xml:space="preserve"> Kunnallistekniikkaa </w:t>
      </w:r>
      <w:r w:rsidR="00281892" w:rsidRPr="00D30B74">
        <w:rPr>
          <w:rFonts w:ascii="Times New Roman" w:hAnsi="Times New Roman" w:cs="Times New Roman"/>
        </w:rPr>
        <w:t>uusille rakennus</w:t>
      </w:r>
      <w:r w:rsidR="00891B09" w:rsidRPr="00D30B74">
        <w:rPr>
          <w:rFonts w:ascii="Times New Roman" w:hAnsi="Times New Roman" w:cs="Times New Roman"/>
        </w:rPr>
        <w:softHyphen/>
      </w:r>
      <w:r w:rsidR="00281892" w:rsidRPr="00D30B74">
        <w:rPr>
          <w:rFonts w:ascii="Times New Roman" w:hAnsi="Times New Roman" w:cs="Times New Roman"/>
        </w:rPr>
        <w:t xml:space="preserve">paikoille </w:t>
      </w:r>
      <w:r w:rsidR="00911807" w:rsidRPr="00D30B74">
        <w:rPr>
          <w:rFonts w:ascii="Times New Roman" w:hAnsi="Times New Roman" w:cs="Times New Roman"/>
        </w:rPr>
        <w:t>toteu</w:t>
      </w:r>
      <w:r w:rsidR="00281892" w:rsidRPr="00D30B74">
        <w:rPr>
          <w:rFonts w:ascii="Times New Roman" w:hAnsi="Times New Roman" w:cs="Times New Roman"/>
        </w:rPr>
        <w:softHyphen/>
      </w:r>
      <w:r w:rsidR="00911807" w:rsidRPr="00D30B74">
        <w:rPr>
          <w:rFonts w:ascii="Times New Roman" w:hAnsi="Times New Roman" w:cs="Times New Roman"/>
        </w:rPr>
        <w:t>tetaan rakentamisen mukaan.</w:t>
      </w:r>
      <w:r w:rsidR="0068559D">
        <w:rPr>
          <w:rFonts w:ascii="Times New Roman" w:hAnsi="Times New Roman" w:cs="Times New Roman"/>
        </w:rPr>
        <w:t xml:space="preserve"> </w:t>
      </w:r>
      <w:r w:rsidR="0068559D" w:rsidRPr="00D83A04">
        <w:rPr>
          <w:rFonts w:ascii="Times New Roman" w:hAnsi="Times New Roman" w:cs="Times New Roman"/>
          <w:b/>
        </w:rPr>
        <w:t>Alueella on täällä hetkellä 18 rakentamatonta pientalojen rakennuspaikkaa.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sz w:val="22"/>
          <w:szCs w:val="22"/>
        </w:rPr>
      </w:pPr>
    </w:p>
    <w:p w:rsidR="002D1129" w:rsidRDefault="000C35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567"/>
        <w:jc w:val="both"/>
        <w:rPr>
          <w:sz w:val="22"/>
          <w:szCs w:val="22"/>
        </w:rPr>
      </w:pPr>
      <w:r w:rsidRPr="00A11A59">
        <w:rPr>
          <w:rFonts w:ascii="Times New Roman" w:hAnsi="Times New Roman" w:cs="Times New Roman"/>
          <w:b/>
        </w:rPr>
        <w:t xml:space="preserve">4.2 </w:t>
      </w:r>
      <w:r w:rsidR="002D1129" w:rsidRPr="00A11A59">
        <w:rPr>
          <w:rFonts w:ascii="Times New Roman" w:hAnsi="Times New Roman" w:cs="Times New Roman"/>
          <w:b/>
        </w:rPr>
        <w:t>Savolanmäen alueel</w:t>
      </w:r>
      <w:r w:rsidR="00176CF7">
        <w:rPr>
          <w:rFonts w:ascii="Times New Roman" w:hAnsi="Times New Roman" w:cs="Times New Roman"/>
          <w:b/>
        </w:rPr>
        <w:t>le</w:t>
      </w:r>
      <w:r w:rsidR="002D1129">
        <w:rPr>
          <w:sz w:val="22"/>
          <w:szCs w:val="22"/>
        </w:rPr>
        <w:t xml:space="preserve"> </w:t>
      </w:r>
      <w:r w:rsidR="00176CF7">
        <w:rPr>
          <w:rFonts w:ascii="Times New Roman" w:hAnsi="Times New Roman" w:cs="Times New Roman"/>
        </w:rPr>
        <w:t>asemakaavan muutos- ja laajennus</w:t>
      </w:r>
      <w:r w:rsidR="002D1129" w:rsidRPr="00D30B74">
        <w:rPr>
          <w:rFonts w:ascii="Times New Roman" w:hAnsi="Times New Roman" w:cs="Times New Roman"/>
        </w:rPr>
        <w:t xml:space="preserve"> valmistui 2002. </w:t>
      </w:r>
      <w:r w:rsidR="00281892" w:rsidRPr="00D30B74">
        <w:rPr>
          <w:rFonts w:ascii="Times New Roman" w:hAnsi="Times New Roman" w:cs="Times New Roman"/>
        </w:rPr>
        <w:t>Kaavoituksen jälkeen a</w:t>
      </w:r>
      <w:r w:rsidR="002D1129" w:rsidRPr="00D30B74">
        <w:rPr>
          <w:rFonts w:ascii="Times New Roman" w:hAnsi="Times New Roman" w:cs="Times New Roman"/>
        </w:rPr>
        <w:t xml:space="preserve">lueelle </w:t>
      </w:r>
      <w:r w:rsidR="00376284" w:rsidRPr="00D30B74">
        <w:rPr>
          <w:rFonts w:ascii="Times New Roman" w:hAnsi="Times New Roman" w:cs="Times New Roman"/>
        </w:rPr>
        <w:t>on</w:t>
      </w:r>
      <w:r w:rsidR="002D1129" w:rsidRPr="00D30B74">
        <w:rPr>
          <w:rFonts w:ascii="Times New Roman" w:hAnsi="Times New Roman" w:cs="Times New Roman"/>
        </w:rPr>
        <w:t xml:space="preserve"> </w:t>
      </w:r>
      <w:r w:rsidR="00176CF7">
        <w:rPr>
          <w:rFonts w:ascii="Times New Roman" w:hAnsi="Times New Roman" w:cs="Times New Roman"/>
        </w:rPr>
        <w:t>toteutunut</w:t>
      </w:r>
      <w:r w:rsidR="00281892" w:rsidRPr="00D30B74">
        <w:rPr>
          <w:rFonts w:ascii="Times New Roman" w:hAnsi="Times New Roman" w:cs="Times New Roman"/>
        </w:rPr>
        <w:t xml:space="preserve"> </w:t>
      </w:r>
      <w:r w:rsidR="00376284" w:rsidRPr="00D30B74">
        <w:rPr>
          <w:rFonts w:ascii="Times New Roman" w:hAnsi="Times New Roman" w:cs="Times New Roman"/>
        </w:rPr>
        <w:t>useita omakoti</w:t>
      </w:r>
      <w:r w:rsidR="00281892" w:rsidRPr="00D30B74">
        <w:rPr>
          <w:rFonts w:ascii="Times New Roman" w:hAnsi="Times New Roman" w:cs="Times New Roman"/>
        </w:rPr>
        <w:t>rakennushankkeita</w:t>
      </w:r>
      <w:r w:rsidR="002D1129" w:rsidRPr="00D30B74">
        <w:rPr>
          <w:rFonts w:ascii="Times New Roman" w:hAnsi="Times New Roman" w:cs="Times New Roman"/>
        </w:rPr>
        <w:t>.</w:t>
      </w:r>
      <w:r w:rsidR="00911807" w:rsidRPr="00D30B74">
        <w:rPr>
          <w:rFonts w:ascii="Times New Roman" w:hAnsi="Times New Roman" w:cs="Times New Roman"/>
        </w:rPr>
        <w:t xml:space="preserve"> Kunnallistekniikka laajennus</w:t>
      </w:r>
      <w:r w:rsidR="00281892" w:rsidRPr="00D30B74">
        <w:rPr>
          <w:rFonts w:ascii="Times New Roman" w:hAnsi="Times New Roman" w:cs="Times New Roman"/>
        </w:rPr>
        <w:softHyphen/>
      </w:r>
      <w:r w:rsidR="00911807" w:rsidRPr="00D30B74">
        <w:rPr>
          <w:rFonts w:ascii="Times New Roman" w:hAnsi="Times New Roman" w:cs="Times New Roman"/>
        </w:rPr>
        <w:t xml:space="preserve">alueelle </w:t>
      </w:r>
      <w:r w:rsidR="00376284" w:rsidRPr="00D30B74">
        <w:rPr>
          <w:rFonts w:ascii="Times New Roman" w:hAnsi="Times New Roman" w:cs="Times New Roman"/>
        </w:rPr>
        <w:t>on toteutettu</w:t>
      </w:r>
      <w:r w:rsidR="00911807" w:rsidRPr="00D30B74">
        <w:rPr>
          <w:rFonts w:ascii="Times New Roman" w:hAnsi="Times New Roman" w:cs="Times New Roman"/>
        </w:rPr>
        <w:t>.</w:t>
      </w:r>
      <w:r w:rsidR="00A3435B" w:rsidRPr="00D30B74">
        <w:rPr>
          <w:rFonts w:ascii="Times New Roman" w:hAnsi="Times New Roman" w:cs="Times New Roman"/>
        </w:rPr>
        <w:t xml:space="preserve"> Alueen rakentaminen jatkuu.</w:t>
      </w:r>
      <w:r w:rsidR="0068559D">
        <w:rPr>
          <w:rFonts w:ascii="Times New Roman" w:hAnsi="Times New Roman" w:cs="Times New Roman"/>
        </w:rPr>
        <w:t xml:space="preserve"> </w:t>
      </w:r>
      <w:r w:rsidR="0068559D" w:rsidRPr="00D83A04">
        <w:rPr>
          <w:rFonts w:ascii="Times New Roman" w:hAnsi="Times New Roman" w:cs="Times New Roman"/>
          <w:b/>
        </w:rPr>
        <w:t>Alueella on tällä hetkellä 8 rakentamatonta pientalojen rakennuspaikkaa.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</w:pPr>
    </w:p>
    <w:p w:rsidR="002D1129" w:rsidRPr="00A11A59" w:rsidRDefault="000C35A5">
      <w:pPr>
        <w:pStyle w:val="Otsikko3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 xml:space="preserve">4.3 </w:t>
      </w:r>
      <w:r w:rsidR="002D1129" w:rsidRPr="00A11A59">
        <w:rPr>
          <w:rFonts w:ascii="Times New Roman" w:hAnsi="Times New Roman" w:cs="Times New Roman"/>
          <w:bCs w:val="0"/>
        </w:rPr>
        <w:t xml:space="preserve">Ydinkeskustan </w:t>
      </w:r>
      <w:r w:rsidR="00891B09" w:rsidRPr="00A11A59">
        <w:rPr>
          <w:rFonts w:ascii="Times New Roman" w:hAnsi="Times New Roman" w:cs="Times New Roman"/>
          <w:bCs w:val="0"/>
        </w:rPr>
        <w:t>alue</w:t>
      </w:r>
    </w:p>
    <w:p w:rsidR="002D1129" w:rsidRDefault="002D1129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30B74">
        <w:rPr>
          <w:rFonts w:ascii="Times New Roman" w:hAnsi="Times New Roman" w:cs="Times New Roman"/>
        </w:rPr>
        <w:t>Kirkonk</w:t>
      </w:r>
      <w:r w:rsidR="00281892" w:rsidRPr="00D30B74">
        <w:rPr>
          <w:rFonts w:ascii="Times New Roman" w:hAnsi="Times New Roman" w:cs="Times New Roman"/>
        </w:rPr>
        <w:t>ylän ydinkeskustan asemakaavaavan muutoksessa</w:t>
      </w:r>
      <w:r w:rsidRPr="00D30B74">
        <w:rPr>
          <w:rFonts w:ascii="Times New Roman" w:hAnsi="Times New Roman" w:cs="Times New Roman"/>
        </w:rPr>
        <w:t xml:space="preserve"> jäi edellisessä käsittelyssä vahvistamatta Kulmalantien ja Reisjärventien itäisen pään liittymä</w:t>
      </w:r>
      <w:r w:rsidRPr="00D30B74">
        <w:rPr>
          <w:rFonts w:ascii="Times New Roman" w:hAnsi="Times New Roman" w:cs="Times New Roman"/>
        </w:rPr>
        <w:softHyphen/>
        <w:t>järjestelyt sekä näiden väliin jäävä kortteli. Näiltä osin entinen asemakaava jäi voimaan.</w:t>
      </w:r>
      <w:r w:rsidR="00564C96">
        <w:rPr>
          <w:rFonts w:ascii="Times New Roman" w:hAnsi="Times New Roman" w:cs="Times New Roman"/>
        </w:rPr>
        <w:t xml:space="preserve"> KPO toteuttaa omistamalleen rakennuspaikalle uutta myymälärakennusta, joka korvaa </w:t>
      </w:r>
      <w:r w:rsidR="00405C7F">
        <w:rPr>
          <w:rFonts w:ascii="Times New Roman" w:hAnsi="Times New Roman" w:cs="Times New Roman"/>
        </w:rPr>
        <w:t>nykyisen myymälärakennuksen.</w:t>
      </w:r>
      <w:r w:rsidR="00DB2519">
        <w:rPr>
          <w:rFonts w:ascii="Times New Roman" w:hAnsi="Times New Roman" w:cs="Times New Roman"/>
        </w:rPr>
        <w:t xml:space="preserve"> Merkittäviä muutostarpeita ydinkeskustan alueella ei ole tiedossa</w:t>
      </w:r>
      <w:r w:rsidR="00EF4F1C">
        <w:rPr>
          <w:sz w:val="22"/>
          <w:szCs w:val="22"/>
        </w:rPr>
        <w:t>.</w:t>
      </w:r>
      <w:r w:rsidR="006B4E6D">
        <w:rPr>
          <w:sz w:val="22"/>
          <w:szCs w:val="22"/>
        </w:rPr>
        <w:t xml:space="preserve"> </w:t>
      </w:r>
      <w:r w:rsidR="006B4E6D" w:rsidRPr="006B4E6D">
        <w:rPr>
          <w:rFonts w:ascii="Times New Roman" w:hAnsi="Times New Roman" w:cs="Times New Roman"/>
          <w:b/>
        </w:rPr>
        <w:t>Alueella on tällä hetkellä 8 rakentamatonta rakennuspaikkaa.</w:t>
      </w:r>
    </w:p>
    <w:p w:rsidR="002D1129" w:rsidRDefault="002D1129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</w:p>
    <w:p w:rsidR="002D1129" w:rsidRPr="00A11A59" w:rsidRDefault="000C35A5" w:rsidP="00A11A59">
      <w:pPr>
        <w:pStyle w:val="Otsikko3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 xml:space="preserve">4.4 </w:t>
      </w:r>
      <w:r w:rsidR="002D1129" w:rsidRPr="00A11A59">
        <w:rPr>
          <w:rFonts w:ascii="Times New Roman" w:hAnsi="Times New Roman" w:cs="Times New Roman"/>
          <w:bCs w:val="0"/>
        </w:rPr>
        <w:t>Rönönmäen alue</w:t>
      </w:r>
    </w:p>
    <w:p w:rsidR="002D1129" w:rsidRPr="00D30B74" w:rsidRDefault="002D1129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>Kirkonkylän pohjoisella alueella on jäänyt vahvis</w:t>
      </w:r>
      <w:r w:rsidRPr="00D30B74">
        <w:rPr>
          <w:rFonts w:ascii="Times New Roman" w:hAnsi="Times New Roman" w:cs="Times New Roman"/>
        </w:rPr>
        <w:softHyphen/>
        <w:t>tamatta kortteli nro 4. Korttelissa vuonna 2003 tehdyn maakaupan jälkeen kaavatyö voidaan siirtää alueella myöhemmin tehtävän muun kaavamuutoksen yhteyteen.</w:t>
      </w:r>
      <w:r w:rsidR="001B0258">
        <w:rPr>
          <w:rFonts w:ascii="Times New Roman" w:hAnsi="Times New Roman" w:cs="Times New Roman"/>
        </w:rPr>
        <w:t xml:space="preserve"> Alueella tehtiin maakauppoja vuonna 2010. Kauppojen perusteella alueelle ei ole tulossa lisää rakennuspaikkoja.</w:t>
      </w:r>
      <w:r w:rsidR="0068559D">
        <w:rPr>
          <w:rFonts w:ascii="Times New Roman" w:hAnsi="Times New Roman" w:cs="Times New Roman"/>
        </w:rPr>
        <w:t xml:space="preserve"> </w:t>
      </w:r>
      <w:r w:rsidR="0068559D" w:rsidRPr="00D83A04">
        <w:rPr>
          <w:rFonts w:ascii="Times New Roman" w:hAnsi="Times New Roman" w:cs="Times New Roman"/>
          <w:b/>
        </w:rPr>
        <w:t xml:space="preserve">Alueella on tällä hetkellä </w:t>
      </w:r>
      <w:r w:rsidR="007A6615" w:rsidRPr="00D83A04">
        <w:rPr>
          <w:rFonts w:ascii="Times New Roman" w:hAnsi="Times New Roman" w:cs="Times New Roman"/>
          <w:b/>
        </w:rPr>
        <w:t>10 rakentamatonta pientalojen rakennuspaikkaa.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sz w:val="22"/>
          <w:szCs w:val="22"/>
        </w:rPr>
      </w:pPr>
    </w:p>
    <w:p w:rsidR="002D1129" w:rsidRPr="00A11A59" w:rsidRDefault="000C35A5" w:rsidP="00A11A59">
      <w:pPr>
        <w:pStyle w:val="Otsikko3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 xml:space="preserve">4.5 </w:t>
      </w:r>
      <w:r w:rsidR="00F85DB6" w:rsidRPr="00A11A59">
        <w:rPr>
          <w:rFonts w:ascii="Times New Roman" w:hAnsi="Times New Roman" w:cs="Times New Roman"/>
          <w:bCs w:val="0"/>
        </w:rPr>
        <w:t>Pohjoinen alue</w:t>
      </w:r>
    </w:p>
    <w:p w:rsidR="002D1129" w:rsidRDefault="002D1129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30B74">
        <w:rPr>
          <w:rFonts w:ascii="Times New Roman" w:hAnsi="Times New Roman" w:cs="Times New Roman"/>
        </w:rPr>
        <w:t xml:space="preserve">Kunta </w:t>
      </w:r>
      <w:r w:rsidR="00A3435B" w:rsidRPr="00D30B74">
        <w:rPr>
          <w:rFonts w:ascii="Times New Roman" w:hAnsi="Times New Roman" w:cs="Times New Roman"/>
        </w:rPr>
        <w:t xml:space="preserve">omistaa </w:t>
      </w:r>
      <w:r w:rsidRPr="00D30B74">
        <w:rPr>
          <w:rFonts w:ascii="Times New Roman" w:hAnsi="Times New Roman" w:cs="Times New Roman"/>
        </w:rPr>
        <w:t xml:space="preserve">Levonperäntien tuntumasta maa-alueita, joille </w:t>
      </w:r>
      <w:r w:rsidR="00F85DB6" w:rsidRPr="00D30B74">
        <w:rPr>
          <w:rFonts w:ascii="Times New Roman" w:hAnsi="Times New Roman" w:cs="Times New Roman"/>
        </w:rPr>
        <w:t>muodostettiin asemakaavan laajennuksella</w:t>
      </w:r>
      <w:r w:rsidRPr="00D30B74">
        <w:rPr>
          <w:rFonts w:ascii="Times New Roman" w:hAnsi="Times New Roman" w:cs="Times New Roman"/>
        </w:rPr>
        <w:t xml:space="preserve"> teollisuus</w:t>
      </w:r>
      <w:r w:rsidR="00A3435B" w:rsidRPr="00D30B74">
        <w:rPr>
          <w:rFonts w:ascii="Times New Roman" w:hAnsi="Times New Roman" w:cs="Times New Roman"/>
        </w:rPr>
        <w:softHyphen/>
      </w:r>
      <w:r w:rsidRPr="00D30B74">
        <w:rPr>
          <w:rFonts w:ascii="Times New Roman" w:hAnsi="Times New Roman" w:cs="Times New Roman"/>
        </w:rPr>
        <w:t xml:space="preserve">rakennuspaikkoja. </w:t>
      </w:r>
      <w:r w:rsidR="000C35A5" w:rsidRPr="00D30B74">
        <w:rPr>
          <w:rFonts w:ascii="Times New Roman" w:hAnsi="Times New Roman" w:cs="Times New Roman"/>
        </w:rPr>
        <w:t xml:space="preserve">Asemakaavan muutos- ja laajennustyö on </w:t>
      </w:r>
      <w:r w:rsidR="00F85DB6" w:rsidRPr="00D30B74">
        <w:rPr>
          <w:rFonts w:ascii="Times New Roman" w:hAnsi="Times New Roman" w:cs="Times New Roman"/>
        </w:rPr>
        <w:t>valmistunut</w:t>
      </w:r>
      <w:r w:rsidR="000C35A5" w:rsidRPr="00D30B74">
        <w:rPr>
          <w:rFonts w:ascii="Times New Roman" w:hAnsi="Times New Roman" w:cs="Times New Roman"/>
        </w:rPr>
        <w:t xml:space="preserve"> vuonna 2006</w:t>
      </w:r>
      <w:r w:rsidRPr="00D30B74">
        <w:rPr>
          <w:rFonts w:ascii="Times New Roman" w:hAnsi="Times New Roman" w:cs="Times New Roman"/>
        </w:rPr>
        <w:t>.</w:t>
      </w:r>
      <w:r w:rsidR="000C35A5" w:rsidRPr="00D30B74">
        <w:rPr>
          <w:rFonts w:ascii="Times New Roman" w:hAnsi="Times New Roman" w:cs="Times New Roman"/>
        </w:rPr>
        <w:t xml:space="preserve"> Kaavamuutoksessa ajan</w:t>
      </w:r>
      <w:r w:rsidR="00376284" w:rsidRPr="00D30B74">
        <w:rPr>
          <w:rFonts w:ascii="Times New Roman" w:hAnsi="Times New Roman" w:cs="Times New Roman"/>
        </w:rPr>
        <w:t>tasaistettii</w:t>
      </w:r>
      <w:r w:rsidR="000C35A5" w:rsidRPr="00D30B74">
        <w:rPr>
          <w:rFonts w:ascii="Times New Roman" w:hAnsi="Times New Roman" w:cs="Times New Roman"/>
        </w:rPr>
        <w:t>n Levonperäntien, kantatie</w:t>
      </w:r>
      <w:r w:rsidR="00FF6879" w:rsidRPr="00D30B74">
        <w:rPr>
          <w:rFonts w:ascii="Times New Roman" w:hAnsi="Times New Roman" w:cs="Times New Roman"/>
        </w:rPr>
        <w:t xml:space="preserve"> 58,</w:t>
      </w:r>
      <w:r w:rsidR="000C35A5" w:rsidRPr="00D30B74">
        <w:rPr>
          <w:rFonts w:ascii="Times New Roman" w:hAnsi="Times New Roman" w:cs="Times New Roman"/>
        </w:rPr>
        <w:t xml:space="preserve"> Savikontien </w:t>
      </w:r>
      <w:r w:rsidR="00FF6879" w:rsidRPr="00D30B74">
        <w:rPr>
          <w:rFonts w:ascii="Times New Roman" w:hAnsi="Times New Roman" w:cs="Times New Roman"/>
        </w:rPr>
        <w:t xml:space="preserve">ja sähkövoimalinjan </w:t>
      </w:r>
      <w:r w:rsidR="000C35A5" w:rsidRPr="00D30B74">
        <w:rPr>
          <w:rFonts w:ascii="Times New Roman" w:hAnsi="Times New Roman" w:cs="Times New Roman"/>
        </w:rPr>
        <w:t>rajaaman alueen</w:t>
      </w:r>
      <w:r w:rsidRPr="00D30B74">
        <w:rPr>
          <w:rFonts w:ascii="Times New Roman" w:hAnsi="Times New Roman" w:cs="Times New Roman"/>
        </w:rPr>
        <w:t xml:space="preserve"> </w:t>
      </w:r>
      <w:r w:rsidR="00FF6879" w:rsidRPr="00D30B74">
        <w:rPr>
          <w:rFonts w:ascii="Times New Roman" w:hAnsi="Times New Roman" w:cs="Times New Roman"/>
        </w:rPr>
        <w:t>asemakaava</w:t>
      </w:r>
      <w:r w:rsidR="009C4AC7">
        <w:rPr>
          <w:rFonts w:ascii="Times New Roman" w:hAnsi="Times New Roman" w:cs="Times New Roman"/>
        </w:rPr>
        <w:t>.</w:t>
      </w:r>
      <w:r w:rsidR="001868FB" w:rsidRPr="00D30B74">
        <w:rPr>
          <w:rFonts w:ascii="Times New Roman" w:hAnsi="Times New Roman" w:cs="Times New Roman"/>
        </w:rPr>
        <w:t xml:space="preserve"> </w:t>
      </w:r>
      <w:r w:rsidR="009C4AC7">
        <w:rPr>
          <w:rFonts w:ascii="Times New Roman" w:hAnsi="Times New Roman" w:cs="Times New Roman"/>
        </w:rPr>
        <w:t>Kaavoituksella</w:t>
      </w:r>
      <w:r w:rsidR="001868FB" w:rsidRPr="00D30B74">
        <w:rPr>
          <w:rFonts w:ascii="Times New Roman" w:hAnsi="Times New Roman" w:cs="Times New Roman"/>
        </w:rPr>
        <w:t xml:space="preserve"> muodostet</w:t>
      </w:r>
      <w:r w:rsidR="00376284" w:rsidRPr="00D30B74">
        <w:rPr>
          <w:rFonts w:ascii="Times New Roman" w:hAnsi="Times New Roman" w:cs="Times New Roman"/>
        </w:rPr>
        <w:t>tii</w:t>
      </w:r>
      <w:r w:rsidR="001868FB" w:rsidRPr="00D30B74">
        <w:rPr>
          <w:rFonts w:ascii="Times New Roman" w:hAnsi="Times New Roman" w:cs="Times New Roman"/>
        </w:rPr>
        <w:t>n uusia Levonperän maantiehen tukeutuvia teollisuus</w:t>
      </w:r>
      <w:r w:rsidR="00A3435B" w:rsidRPr="00D30B74">
        <w:rPr>
          <w:rFonts w:ascii="Times New Roman" w:hAnsi="Times New Roman" w:cs="Times New Roman"/>
        </w:rPr>
        <w:softHyphen/>
      </w:r>
      <w:r w:rsidR="001868FB" w:rsidRPr="00D30B74">
        <w:rPr>
          <w:rFonts w:ascii="Times New Roman" w:hAnsi="Times New Roman" w:cs="Times New Roman"/>
        </w:rPr>
        <w:t>rakennuspaikkoja</w:t>
      </w:r>
      <w:r w:rsidR="000F6FFE" w:rsidRPr="00D30B74">
        <w:rPr>
          <w:rFonts w:ascii="Times New Roman" w:hAnsi="Times New Roman" w:cs="Times New Roman"/>
        </w:rPr>
        <w:t xml:space="preserve"> ja Kaura-ahon tiehen tukeutuvia pien</w:t>
      </w:r>
      <w:r w:rsidR="000F6FFE" w:rsidRPr="00D30B74">
        <w:rPr>
          <w:rFonts w:ascii="Times New Roman" w:hAnsi="Times New Roman" w:cs="Times New Roman"/>
        </w:rPr>
        <w:softHyphen/>
        <w:t>talojen rakennuspaikkoja</w:t>
      </w:r>
      <w:r w:rsidR="00FF6879" w:rsidRPr="00D30B74">
        <w:rPr>
          <w:rFonts w:ascii="Times New Roman" w:hAnsi="Times New Roman" w:cs="Times New Roman"/>
        </w:rPr>
        <w:t>.</w:t>
      </w:r>
      <w:r w:rsidR="00891B09" w:rsidRPr="00D30B74">
        <w:rPr>
          <w:rFonts w:ascii="Times New Roman" w:hAnsi="Times New Roman" w:cs="Times New Roman"/>
        </w:rPr>
        <w:t xml:space="preserve"> Rakentaminen teollisuusrakennuspaikoille käynnistyi syksyllä 2008.</w:t>
      </w:r>
      <w:r w:rsidR="007A6615">
        <w:rPr>
          <w:rFonts w:ascii="Times New Roman" w:hAnsi="Times New Roman" w:cs="Times New Roman"/>
        </w:rPr>
        <w:t xml:space="preserve"> </w:t>
      </w:r>
      <w:r w:rsidR="007A6615" w:rsidRPr="00D83A04">
        <w:rPr>
          <w:rFonts w:ascii="Times New Roman" w:hAnsi="Times New Roman" w:cs="Times New Roman"/>
          <w:b/>
        </w:rPr>
        <w:t xml:space="preserve">Alueella on tällä hetkellä 15 rakentamatonta </w:t>
      </w:r>
      <w:r w:rsidR="00ED3275" w:rsidRPr="00D83A04">
        <w:rPr>
          <w:rFonts w:ascii="Times New Roman" w:hAnsi="Times New Roman" w:cs="Times New Roman"/>
          <w:b/>
        </w:rPr>
        <w:t xml:space="preserve">pientalojen </w:t>
      </w:r>
      <w:r w:rsidR="007A6615" w:rsidRPr="00D83A04">
        <w:rPr>
          <w:rFonts w:ascii="Times New Roman" w:hAnsi="Times New Roman" w:cs="Times New Roman"/>
          <w:b/>
        </w:rPr>
        <w:t>rakennuspaikkaa</w:t>
      </w:r>
      <w:r w:rsidR="00ED3275" w:rsidRPr="00D83A04">
        <w:rPr>
          <w:rFonts w:ascii="Times New Roman" w:hAnsi="Times New Roman" w:cs="Times New Roman"/>
          <w:b/>
        </w:rPr>
        <w:t xml:space="preserve"> ja noin 4 ha rakentamatonta teollisuusaluetta</w:t>
      </w:r>
      <w:r w:rsidR="007A6615" w:rsidRPr="00D83A04">
        <w:rPr>
          <w:rFonts w:ascii="Times New Roman" w:hAnsi="Times New Roman" w:cs="Times New Roman"/>
          <w:b/>
        </w:rPr>
        <w:t>.</w:t>
      </w:r>
    </w:p>
    <w:p w:rsidR="000C35A5" w:rsidRDefault="000C35A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sz w:val="22"/>
          <w:szCs w:val="22"/>
        </w:rPr>
      </w:pPr>
    </w:p>
    <w:p w:rsidR="000C35A5" w:rsidRPr="00A11A59" w:rsidRDefault="000C35A5" w:rsidP="00A11A59">
      <w:pPr>
        <w:pStyle w:val="Otsikko3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>4.6 Kumpuniemen alue</w:t>
      </w:r>
    </w:p>
    <w:p w:rsidR="000C35A5" w:rsidRDefault="000C35A5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  <w:b/>
        </w:rPr>
      </w:pPr>
      <w:r>
        <w:rPr>
          <w:sz w:val="22"/>
          <w:szCs w:val="22"/>
        </w:rPr>
        <w:tab/>
      </w:r>
      <w:r w:rsidR="00E02D69" w:rsidRPr="00E02D69">
        <w:rPr>
          <w:rFonts w:ascii="Times New Roman" w:hAnsi="Times New Roman" w:cs="Times New Roman"/>
        </w:rPr>
        <w:t>Asemak</w:t>
      </w:r>
      <w:r w:rsidR="00716471" w:rsidRPr="00D30B74">
        <w:rPr>
          <w:rFonts w:ascii="Times New Roman" w:hAnsi="Times New Roman" w:cs="Times New Roman"/>
        </w:rPr>
        <w:t>aava</w:t>
      </w:r>
      <w:r w:rsidR="00F85DB6" w:rsidRPr="00D30B74">
        <w:rPr>
          <w:rFonts w:ascii="Times New Roman" w:hAnsi="Times New Roman" w:cs="Times New Roman"/>
        </w:rPr>
        <w:t xml:space="preserve"> </w:t>
      </w:r>
      <w:r w:rsidR="0028477B">
        <w:rPr>
          <w:rFonts w:ascii="Times New Roman" w:hAnsi="Times New Roman" w:cs="Times New Roman"/>
        </w:rPr>
        <w:t xml:space="preserve">alueelle </w:t>
      </w:r>
      <w:r w:rsidR="00F85DB6" w:rsidRPr="00D30B74">
        <w:rPr>
          <w:rFonts w:ascii="Times New Roman" w:hAnsi="Times New Roman" w:cs="Times New Roman"/>
        </w:rPr>
        <w:t>valmistui kesä</w:t>
      </w:r>
      <w:r w:rsidR="00716471" w:rsidRPr="00D30B74">
        <w:rPr>
          <w:rFonts w:ascii="Times New Roman" w:hAnsi="Times New Roman" w:cs="Times New Roman"/>
        </w:rPr>
        <w:t>llä 2007</w:t>
      </w:r>
      <w:r w:rsidRPr="00D30B74">
        <w:rPr>
          <w:rFonts w:ascii="Times New Roman" w:hAnsi="Times New Roman" w:cs="Times New Roman"/>
        </w:rPr>
        <w:t xml:space="preserve">. </w:t>
      </w:r>
      <w:r w:rsidR="00F85DB6" w:rsidRPr="00D30B74">
        <w:rPr>
          <w:rFonts w:ascii="Times New Roman" w:hAnsi="Times New Roman" w:cs="Times New Roman"/>
        </w:rPr>
        <w:t>Kaava hyväksy</w:t>
      </w:r>
      <w:r w:rsidR="00867119" w:rsidRPr="00D30B74">
        <w:rPr>
          <w:rFonts w:ascii="Times New Roman" w:hAnsi="Times New Roman" w:cs="Times New Roman"/>
        </w:rPr>
        <w:t>misestä jätettiin pois kantatiehen liittyvä osa kunnan ja tiepiirin liittymästä vallinneen näkemyseron vuoksi.</w:t>
      </w:r>
      <w:r w:rsidR="00F85DB6" w:rsidRPr="00D30B74">
        <w:rPr>
          <w:rFonts w:ascii="Times New Roman" w:hAnsi="Times New Roman" w:cs="Times New Roman"/>
        </w:rPr>
        <w:t xml:space="preserve"> </w:t>
      </w:r>
      <w:r w:rsidR="00A3435B" w:rsidRPr="00D30B74">
        <w:rPr>
          <w:rFonts w:ascii="Times New Roman" w:hAnsi="Times New Roman" w:cs="Times New Roman"/>
        </w:rPr>
        <w:t>Kaavatyö pois</w:t>
      </w:r>
      <w:r w:rsidR="00867119" w:rsidRPr="00D30B74">
        <w:rPr>
          <w:rFonts w:ascii="Times New Roman" w:hAnsi="Times New Roman" w:cs="Times New Roman"/>
        </w:rPr>
        <w:t xml:space="preserve">jätetyn alueen osalta </w:t>
      </w:r>
      <w:r w:rsidR="007A6615">
        <w:rPr>
          <w:rFonts w:ascii="Times New Roman" w:hAnsi="Times New Roman" w:cs="Times New Roman"/>
        </w:rPr>
        <w:t>valmistu</w:t>
      </w:r>
      <w:r w:rsidR="00E02D69">
        <w:rPr>
          <w:rFonts w:ascii="Times New Roman" w:hAnsi="Times New Roman" w:cs="Times New Roman"/>
        </w:rPr>
        <w:t>i</w:t>
      </w:r>
      <w:r w:rsidR="00867119" w:rsidRPr="00D30B74">
        <w:rPr>
          <w:rFonts w:ascii="Times New Roman" w:hAnsi="Times New Roman" w:cs="Times New Roman"/>
        </w:rPr>
        <w:t xml:space="preserve"> </w:t>
      </w:r>
      <w:r w:rsidR="00E02D69">
        <w:rPr>
          <w:rFonts w:ascii="Times New Roman" w:hAnsi="Times New Roman" w:cs="Times New Roman"/>
        </w:rPr>
        <w:t>2012</w:t>
      </w:r>
      <w:r w:rsidR="00867119" w:rsidRPr="00D30B74">
        <w:rPr>
          <w:rFonts w:ascii="Times New Roman" w:hAnsi="Times New Roman" w:cs="Times New Roman"/>
        </w:rPr>
        <w:t>.</w:t>
      </w:r>
      <w:r w:rsidR="00891B09" w:rsidRPr="00D30B74">
        <w:rPr>
          <w:rFonts w:ascii="Times New Roman" w:hAnsi="Times New Roman" w:cs="Times New Roman"/>
        </w:rPr>
        <w:t xml:space="preserve"> </w:t>
      </w:r>
      <w:r w:rsidR="009C4AC7">
        <w:rPr>
          <w:rFonts w:ascii="Times New Roman" w:hAnsi="Times New Roman" w:cs="Times New Roman"/>
        </w:rPr>
        <w:t>Tonttivarauksia tai –kauppoja ei ole alueella tehty</w:t>
      </w:r>
      <w:r w:rsidR="00732917">
        <w:rPr>
          <w:rFonts w:ascii="Times New Roman" w:hAnsi="Times New Roman" w:cs="Times New Roman"/>
        </w:rPr>
        <w:t>.</w:t>
      </w:r>
      <w:r w:rsidR="007A6615">
        <w:rPr>
          <w:rFonts w:ascii="Times New Roman" w:hAnsi="Times New Roman" w:cs="Times New Roman"/>
        </w:rPr>
        <w:t xml:space="preserve"> </w:t>
      </w:r>
      <w:r w:rsidR="007A6615" w:rsidRPr="00D83A04">
        <w:rPr>
          <w:rFonts w:ascii="Times New Roman" w:hAnsi="Times New Roman" w:cs="Times New Roman"/>
          <w:b/>
        </w:rPr>
        <w:t>Kaava</w:t>
      </w:r>
      <w:r w:rsidR="00E02D69">
        <w:rPr>
          <w:rFonts w:ascii="Times New Roman" w:hAnsi="Times New Roman" w:cs="Times New Roman"/>
          <w:b/>
        </w:rPr>
        <w:t>muutoksen</w:t>
      </w:r>
      <w:r w:rsidR="007A6615" w:rsidRPr="00D83A04">
        <w:rPr>
          <w:rFonts w:ascii="Times New Roman" w:hAnsi="Times New Roman" w:cs="Times New Roman"/>
          <w:b/>
        </w:rPr>
        <w:t xml:space="preserve"> jälkeen alueella on </w:t>
      </w:r>
      <w:r w:rsidR="00ED3275" w:rsidRPr="00D83A04">
        <w:rPr>
          <w:rFonts w:ascii="Times New Roman" w:hAnsi="Times New Roman" w:cs="Times New Roman"/>
          <w:b/>
        </w:rPr>
        <w:t>1</w:t>
      </w:r>
      <w:r w:rsidR="00B46075">
        <w:rPr>
          <w:rFonts w:ascii="Times New Roman" w:hAnsi="Times New Roman" w:cs="Times New Roman"/>
          <w:b/>
        </w:rPr>
        <w:t>6</w:t>
      </w:r>
      <w:r w:rsidR="00ED3275" w:rsidRPr="00D83A04">
        <w:rPr>
          <w:rFonts w:ascii="Times New Roman" w:hAnsi="Times New Roman" w:cs="Times New Roman"/>
          <w:b/>
        </w:rPr>
        <w:t xml:space="preserve"> rakentamatonta pientalojen rakennuspaikkaa.</w:t>
      </w:r>
    </w:p>
    <w:p w:rsidR="004231ED" w:rsidRDefault="004231ED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  <w:b/>
        </w:rPr>
      </w:pPr>
    </w:p>
    <w:p w:rsidR="004231ED" w:rsidRPr="004231ED" w:rsidRDefault="004231ED" w:rsidP="004231ED">
      <w:pPr>
        <w:pStyle w:val="Otsikko3"/>
        <w:rPr>
          <w:rFonts w:ascii="Times New Roman" w:hAnsi="Times New Roman" w:cs="Times New Roman"/>
          <w:bCs w:val="0"/>
        </w:rPr>
      </w:pPr>
      <w:r w:rsidRPr="004231ED">
        <w:rPr>
          <w:rFonts w:ascii="Times New Roman" w:hAnsi="Times New Roman" w:cs="Times New Roman"/>
          <w:bCs w:val="0"/>
        </w:rPr>
        <w:t>4.7 Susisaaren alue</w:t>
      </w:r>
    </w:p>
    <w:p w:rsidR="004231ED" w:rsidRPr="004231ED" w:rsidRDefault="000B35C5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  <w:r w:rsidRPr="00D30B74">
        <w:rPr>
          <w:rFonts w:ascii="Times New Roman" w:hAnsi="Times New Roman" w:cs="Times New Roman"/>
        </w:rPr>
        <w:tab/>
      </w:r>
      <w:r w:rsidR="00DA39C2">
        <w:rPr>
          <w:rFonts w:ascii="Times New Roman" w:hAnsi="Times New Roman" w:cs="Times New Roman"/>
        </w:rPr>
        <w:t>Susisaaren alueen asemakaava on valmistunut vuonna 2000. A</w:t>
      </w:r>
      <w:r w:rsidRPr="00DA39C2">
        <w:rPr>
          <w:rFonts w:ascii="Times New Roman" w:hAnsi="Times New Roman" w:cs="Times New Roman"/>
        </w:rPr>
        <w:t>lu</w:t>
      </w:r>
      <w:r w:rsidRPr="00B54445">
        <w:rPr>
          <w:rFonts w:ascii="Times New Roman" w:hAnsi="Times New Roman" w:cs="Times New Roman"/>
          <w:b/>
        </w:rPr>
        <w:t>e</w:t>
      </w:r>
      <w:r w:rsidRPr="00D30B74">
        <w:rPr>
          <w:rFonts w:ascii="Times New Roman" w:hAnsi="Times New Roman" w:cs="Times New Roman"/>
        </w:rPr>
        <w:t>elle asemakaavoitettuja ja tonttijaolla muodostettuja lomarakennuspaikkoja ryhdyttiin markkinoimaan kesällä 2005. Pääosa loma-asuntoalueen kunnallis</w:t>
      </w:r>
      <w:r w:rsidRPr="00D30B74">
        <w:rPr>
          <w:rFonts w:ascii="Times New Roman" w:hAnsi="Times New Roman" w:cs="Times New Roman"/>
        </w:rPr>
        <w:softHyphen/>
        <w:t>tekniikasta toteutettiin vuonna 2005.</w:t>
      </w:r>
      <w:r>
        <w:rPr>
          <w:rFonts w:ascii="Times New Roman" w:hAnsi="Times New Roman" w:cs="Times New Roman"/>
        </w:rPr>
        <w:t xml:space="preserve"> Rakennetuista rakennuksista useita on haettu poikkeamisluvalla pysyväksi asunnoksi. Alueelle on virinnyt piharakennusten sijoittamistarve myös rakenta</w:t>
      </w:r>
      <w:r>
        <w:rPr>
          <w:rFonts w:ascii="Times New Roman" w:hAnsi="Times New Roman" w:cs="Times New Roman"/>
        </w:rPr>
        <w:softHyphen/>
        <w:t xml:space="preserve">mattomaksi kaavoitetuille tonttien osille sekä rakennusoikeuksien lisäämiseen. </w:t>
      </w:r>
      <w:r w:rsidR="004231ED">
        <w:rPr>
          <w:rFonts w:ascii="Times New Roman" w:hAnsi="Times New Roman" w:cs="Times New Roman"/>
        </w:rPr>
        <w:t>Asemakaavan muutos käynnistettiin 2012. Muutos on ollut ehdotu</w:t>
      </w:r>
      <w:r w:rsidR="001349B7">
        <w:rPr>
          <w:rFonts w:ascii="Times New Roman" w:hAnsi="Times New Roman" w:cs="Times New Roman"/>
        </w:rPr>
        <w:t>ksena nähtävillä ja se valmistui</w:t>
      </w:r>
      <w:r w:rsidR="004231ED">
        <w:rPr>
          <w:rFonts w:ascii="Times New Roman" w:hAnsi="Times New Roman" w:cs="Times New Roman"/>
        </w:rPr>
        <w:t xml:space="preserve"> 2013</w:t>
      </w:r>
      <w:r w:rsidR="004231ED" w:rsidRPr="00BB458B">
        <w:rPr>
          <w:rFonts w:ascii="Times New Roman" w:hAnsi="Times New Roman" w:cs="Times New Roman"/>
          <w:b/>
        </w:rPr>
        <w:t xml:space="preserve">. </w:t>
      </w:r>
      <w:r w:rsidR="00A95CF5" w:rsidRPr="00BB458B">
        <w:rPr>
          <w:rFonts w:ascii="Times New Roman" w:hAnsi="Times New Roman" w:cs="Times New Roman"/>
          <w:b/>
        </w:rPr>
        <w:t>Loma-asuntoa</w:t>
      </w:r>
      <w:r w:rsidR="004231ED" w:rsidRPr="00BB458B">
        <w:rPr>
          <w:rFonts w:ascii="Times New Roman" w:hAnsi="Times New Roman" w:cs="Times New Roman"/>
          <w:b/>
        </w:rPr>
        <w:t xml:space="preserve">lueella on </w:t>
      </w:r>
      <w:r w:rsidR="00A95CF5" w:rsidRPr="00BB458B">
        <w:rPr>
          <w:rFonts w:ascii="Times New Roman" w:hAnsi="Times New Roman" w:cs="Times New Roman"/>
          <w:b/>
        </w:rPr>
        <w:t xml:space="preserve">26 rakennuspaikka, joista </w:t>
      </w:r>
      <w:r w:rsidR="00BB458B">
        <w:rPr>
          <w:rFonts w:ascii="Times New Roman" w:hAnsi="Times New Roman" w:cs="Times New Roman"/>
          <w:b/>
        </w:rPr>
        <w:t>19 on</w:t>
      </w:r>
      <w:r w:rsidR="00A95CF5" w:rsidRPr="00BB458B">
        <w:rPr>
          <w:rFonts w:ascii="Times New Roman" w:hAnsi="Times New Roman" w:cs="Times New Roman"/>
          <w:b/>
        </w:rPr>
        <w:t xml:space="preserve"> myyty</w:t>
      </w:r>
      <w:r w:rsidR="00DA39C2" w:rsidRPr="00BB458B">
        <w:rPr>
          <w:rFonts w:ascii="Times New Roman" w:hAnsi="Times New Roman" w:cs="Times New Roman"/>
          <w:b/>
        </w:rPr>
        <w:t xml:space="preserve"> ja pääosa myös rakennettu</w:t>
      </w:r>
      <w:r w:rsidR="00A95CF5" w:rsidRPr="00BB458B">
        <w:rPr>
          <w:rFonts w:ascii="Times New Roman" w:hAnsi="Times New Roman" w:cs="Times New Roman"/>
          <w:b/>
        </w:rPr>
        <w:t>.</w:t>
      </w: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sz w:val="22"/>
          <w:szCs w:val="22"/>
        </w:rPr>
      </w:pPr>
    </w:p>
    <w:p w:rsidR="00E329C4" w:rsidRPr="00BB458B" w:rsidRDefault="00BB458B" w:rsidP="00BB458B">
      <w:pPr>
        <w:pStyle w:val="Otsikko3"/>
        <w:rPr>
          <w:rFonts w:ascii="Times New Roman" w:hAnsi="Times New Roman" w:cs="Times New Roman"/>
          <w:bCs w:val="0"/>
        </w:rPr>
      </w:pPr>
      <w:r w:rsidRPr="00BB458B">
        <w:rPr>
          <w:rFonts w:ascii="Times New Roman" w:hAnsi="Times New Roman" w:cs="Times New Roman"/>
          <w:bCs w:val="0"/>
        </w:rPr>
        <w:t xml:space="preserve">4.8 </w:t>
      </w:r>
      <w:r w:rsidR="00E329C4" w:rsidRPr="00BB458B">
        <w:rPr>
          <w:rFonts w:ascii="Times New Roman" w:hAnsi="Times New Roman" w:cs="Times New Roman"/>
          <w:bCs w:val="0"/>
        </w:rPr>
        <w:t>Viljamäen alue</w:t>
      </w:r>
    </w:p>
    <w:p w:rsidR="00A3435B" w:rsidRDefault="002D1129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  <w:b/>
        </w:rPr>
      </w:pPr>
      <w:r>
        <w:rPr>
          <w:sz w:val="22"/>
          <w:szCs w:val="22"/>
        </w:rPr>
        <w:tab/>
      </w:r>
      <w:r w:rsidR="00BB458B">
        <w:rPr>
          <w:rFonts w:ascii="Times New Roman" w:hAnsi="Times New Roman" w:cs="Times New Roman"/>
        </w:rPr>
        <w:t>K</w:t>
      </w:r>
      <w:r w:rsidR="00A3435B" w:rsidRPr="00D30B74">
        <w:rPr>
          <w:rFonts w:ascii="Times New Roman" w:hAnsi="Times New Roman" w:cs="Times New Roman"/>
        </w:rPr>
        <w:t>ortteli</w:t>
      </w:r>
      <w:r w:rsidR="00CF2764" w:rsidRPr="00D30B74">
        <w:rPr>
          <w:rFonts w:ascii="Times New Roman" w:hAnsi="Times New Roman" w:cs="Times New Roman"/>
        </w:rPr>
        <w:t xml:space="preserve">n </w:t>
      </w:r>
      <w:r w:rsidR="00732917">
        <w:rPr>
          <w:rFonts w:ascii="Times New Roman" w:hAnsi="Times New Roman" w:cs="Times New Roman"/>
        </w:rPr>
        <w:t xml:space="preserve">nro </w:t>
      </w:r>
      <w:r w:rsidR="00CF2764" w:rsidRPr="00D30B74">
        <w:rPr>
          <w:rFonts w:ascii="Times New Roman" w:hAnsi="Times New Roman" w:cs="Times New Roman"/>
        </w:rPr>
        <w:t xml:space="preserve">128 </w:t>
      </w:r>
      <w:r w:rsidR="00732917">
        <w:rPr>
          <w:rFonts w:ascii="Times New Roman" w:hAnsi="Times New Roman" w:cs="Times New Roman"/>
        </w:rPr>
        <w:t>käyttötarkoitusta muutettiin</w:t>
      </w:r>
      <w:r w:rsidR="00CF2764" w:rsidRPr="00D30B74">
        <w:rPr>
          <w:rFonts w:ascii="Times New Roman" w:hAnsi="Times New Roman" w:cs="Times New Roman"/>
        </w:rPr>
        <w:t xml:space="preserve"> siten, että siihen voidaan rakentaa myös omakotitaloja.</w:t>
      </w:r>
      <w:r w:rsidR="00ED3275">
        <w:rPr>
          <w:rFonts w:ascii="Times New Roman" w:hAnsi="Times New Roman" w:cs="Times New Roman"/>
        </w:rPr>
        <w:t xml:space="preserve"> </w:t>
      </w:r>
      <w:r w:rsidR="00BB458B">
        <w:rPr>
          <w:rFonts w:ascii="Times New Roman" w:hAnsi="Times New Roman" w:cs="Times New Roman"/>
          <w:b/>
        </w:rPr>
        <w:t>Koko a</w:t>
      </w:r>
      <w:r w:rsidR="00ED3275" w:rsidRPr="00D83A04">
        <w:rPr>
          <w:rFonts w:ascii="Times New Roman" w:hAnsi="Times New Roman" w:cs="Times New Roman"/>
          <w:b/>
        </w:rPr>
        <w:t>lueella on tällä hetkellä 16 rakentamatonta pientalojen rakennuspaikkaa.</w:t>
      </w:r>
    </w:p>
    <w:p w:rsidR="00D83A04" w:rsidRDefault="00D83A04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</w:p>
    <w:p w:rsidR="00E329C4" w:rsidRPr="00A11A59" w:rsidRDefault="00E329C4" w:rsidP="00E329C4">
      <w:pPr>
        <w:pStyle w:val="Otsikko3"/>
        <w:rPr>
          <w:rFonts w:ascii="Times New Roman" w:hAnsi="Times New Roman" w:cs="Times New Roman"/>
          <w:bCs w:val="0"/>
        </w:rPr>
      </w:pPr>
      <w:r w:rsidRPr="00A11A59">
        <w:rPr>
          <w:rFonts w:ascii="Times New Roman" w:hAnsi="Times New Roman" w:cs="Times New Roman"/>
          <w:bCs w:val="0"/>
        </w:rPr>
        <w:t xml:space="preserve">Muut alueet </w:t>
      </w:r>
    </w:p>
    <w:p w:rsidR="002D1129" w:rsidRPr="00D30B74" w:rsidRDefault="00A3435B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ab/>
      </w:r>
      <w:r w:rsidR="00BB458B" w:rsidRPr="00D83A04">
        <w:rPr>
          <w:rFonts w:ascii="Times New Roman" w:hAnsi="Times New Roman" w:cs="Times New Roman"/>
          <w:b/>
        </w:rPr>
        <w:t>Toivontien teollisuus</w:t>
      </w:r>
      <w:r w:rsidR="00BB458B" w:rsidRPr="00D83A04">
        <w:rPr>
          <w:rFonts w:ascii="Times New Roman" w:hAnsi="Times New Roman" w:cs="Times New Roman"/>
          <w:b/>
        </w:rPr>
        <w:softHyphen/>
        <w:t>alueella</w:t>
      </w:r>
      <w:r w:rsidR="00BB458B" w:rsidRPr="00D30B74">
        <w:rPr>
          <w:rFonts w:ascii="Times New Roman" w:hAnsi="Times New Roman" w:cs="Times New Roman"/>
        </w:rPr>
        <w:t xml:space="preserve"> </w:t>
      </w:r>
      <w:r w:rsidR="00BB458B">
        <w:rPr>
          <w:rFonts w:ascii="Times New Roman" w:hAnsi="Times New Roman" w:cs="Times New Roman"/>
        </w:rPr>
        <w:t>on k</w:t>
      </w:r>
      <w:r w:rsidR="002D1129" w:rsidRPr="00D30B74">
        <w:rPr>
          <w:rFonts w:ascii="Times New Roman" w:hAnsi="Times New Roman" w:cs="Times New Roman"/>
        </w:rPr>
        <w:t>aavan muuto</w:t>
      </w:r>
      <w:r w:rsidR="00BB458B">
        <w:rPr>
          <w:rFonts w:ascii="Times New Roman" w:hAnsi="Times New Roman" w:cs="Times New Roman"/>
        </w:rPr>
        <w:t>s- ja laajennustarpeita</w:t>
      </w:r>
      <w:r w:rsidR="002D1129" w:rsidRPr="00D30B74">
        <w:rPr>
          <w:rFonts w:ascii="Times New Roman" w:hAnsi="Times New Roman" w:cs="Times New Roman"/>
        </w:rPr>
        <w:t>. Muutostarpeita on tutkittu alus</w:t>
      </w:r>
      <w:r w:rsidR="002D1129" w:rsidRPr="00D30B74">
        <w:rPr>
          <w:rFonts w:ascii="Times New Roman" w:hAnsi="Times New Roman" w:cs="Times New Roman"/>
        </w:rPr>
        <w:softHyphen/>
        <w:t>tavilla kaavaluonnoksilla aikaisempina vuosina. Varsinaiseen asemakaavan muutostyöhön ryhdytään, kun</w:t>
      </w:r>
      <w:r w:rsidR="001868FB" w:rsidRPr="00D30B74">
        <w:rPr>
          <w:rFonts w:ascii="Times New Roman" w:hAnsi="Times New Roman" w:cs="Times New Roman"/>
        </w:rPr>
        <w:t>/jos</w:t>
      </w:r>
      <w:r w:rsidR="002D1129" w:rsidRPr="00D30B74">
        <w:rPr>
          <w:rFonts w:ascii="Times New Roman" w:hAnsi="Times New Roman" w:cs="Times New Roman"/>
        </w:rPr>
        <w:t xml:space="preserve"> alueelle on viriämässä merkittäviä uusia rakennus</w:t>
      </w:r>
      <w:r w:rsidR="008610DF" w:rsidRPr="00D30B74">
        <w:rPr>
          <w:rFonts w:ascii="Times New Roman" w:hAnsi="Times New Roman" w:cs="Times New Roman"/>
        </w:rPr>
        <w:softHyphen/>
      </w:r>
      <w:r w:rsidR="002D1129" w:rsidRPr="00D30B74">
        <w:rPr>
          <w:rFonts w:ascii="Times New Roman" w:hAnsi="Times New Roman" w:cs="Times New Roman"/>
        </w:rPr>
        <w:t>hankkeita</w:t>
      </w:r>
      <w:r w:rsidR="00732917">
        <w:rPr>
          <w:rFonts w:ascii="Times New Roman" w:hAnsi="Times New Roman" w:cs="Times New Roman"/>
        </w:rPr>
        <w:t xml:space="preserve"> ja maanomistuksen muutokset mahdollistavat</w:t>
      </w:r>
      <w:r w:rsidR="002D1129" w:rsidRPr="00D30B74">
        <w:rPr>
          <w:rFonts w:ascii="Times New Roman" w:hAnsi="Times New Roman" w:cs="Times New Roman"/>
        </w:rPr>
        <w:t>.</w:t>
      </w:r>
      <w:r w:rsidR="00ED3275">
        <w:rPr>
          <w:rFonts w:ascii="Times New Roman" w:hAnsi="Times New Roman" w:cs="Times New Roman"/>
        </w:rPr>
        <w:t xml:space="preserve"> </w:t>
      </w:r>
      <w:r w:rsidR="00ED3275" w:rsidRPr="00B54445">
        <w:rPr>
          <w:rFonts w:ascii="Times New Roman" w:hAnsi="Times New Roman" w:cs="Times New Roman"/>
          <w:b/>
        </w:rPr>
        <w:t>T</w:t>
      </w:r>
      <w:r w:rsidR="00DA39C2">
        <w:rPr>
          <w:rFonts w:ascii="Times New Roman" w:hAnsi="Times New Roman" w:cs="Times New Roman"/>
          <w:b/>
        </w:rPr>
        <w:t>oivontien t</w:t>
      </w:r>
      <w:r w:rsidR="00ED3275" w:rsidRPr="00B54445">
        <w:rPr>
          <w:rFonts w:ascii="Times New Roman" w:hAnsi="Times New Roman" w:cs="Times New Roman"/>
          <w:b/>
        </w:rPr>
        <w:t>eollisuusalueella on tällä hetkellä yksi rakentamaton rakennuspaikka liitettynä viereiseen rakennetun rakennuspaikan piha-alueeksi.</w:t>
      </w:r>
    </w:p>
    <w:p w:rsidR="002D1129" w:rsidRPr="00D30B74" w:rsidRDefault="002D1129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</w:p>
    <w:p w:rsidR="00EF4F1C" w:rsidRPr="00D30B74" w:rsidRDefault="00EF4F1C" w:rsidP="00D30B74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  <w:r w:rsidRPr="00D30B74">
        <w:rPr>
          <w:rFonts w:ascii="Times New Roman" w:hAnsi="Times New Roman" w:cs="Times New Roman"/>
        </w:rPr>
        <w:tab/>
      </w:r>
      <w:r w:rsidRPr="00B54445">
        <w:rPr>
          <w:rFonts w:ascii="Times New Roman" w:hAnsi="Times New Roman" w:cs="Times New Roman"/>
          <w:b/>
        </w:rPr>
        <w:t>Helmisenkankaalle</w:t>
      </w:r>
      <w:r w:rsidRPr="00D30B74">
        <w:rPr>
          <w:rFonts w:ascii="Times New Roman" w:hAnsi="Times New Roman" w:cs="Times New Roman"/>
        </w:rPr>
        <w:t xml:space="preserve"> 90-luvulla asemakaavoitetun asuinalueen arvioidaan jäävän </w:t>
      </w:r>
      <w:r w:rsidR="00130BC4">
        <w:rPr>
          <w:rFonts w:ascii="Times New Roman" w:hAnsi="Times New Roman" w:cs="Times New Roman"/>
        </w:rPr>
        <w:t xml:space="preserve">pääosin </w:t>
      </w:r>
      <w:r w:rsidRPr="00D30B74">
        <w:rPr>
          <w:rFonts w:ascii="Times New Roman" w:hAnsi="Times New Roman" w:cs="Times New Roman"/>
        </w:rPr>
        <w:t xml:space="preserve">toteutumatta. Lähivuosina tulee harkittavaksi alueen palauttaminen </w:t>
      </w:r>
      <w:r w:rsidR="00B46075">
        <w:rPr>
          <w:rFonts w:ascii="Times New Roman" w:hAnsi="Times New Roman" w:cs="Times New Roman"/>
        </w:rPr>
        <w:t xml:space="preserve">pääosin </w:t>
      </w:r>
      <w:r w:rsidRPr="00D30B74">
        <w:rPr>
          <w:rFonts w:ascii="Times New Roman" w:hAnsi="Times New Roman" w:cs="Times New Roman"/>
        </w:rPr>
        <w:t>metsätalouskäyttöön.</w:t>
      </w:r>
      <w:r w:rsidR="00ED3275">
        <w:rPr>
          <w:rFonts w:ascii="Times New Roman" w:hAnsi="Times New Roman" w:cs="Times New Roman"/>
        </w:rPr>
        <w:t xml:space="preserve"> </w:t>
      </w:r>
      <w:r w:rsidR="00ED3275" w:rsidRPr="00B54445">
        <w:rPr>
          <w:rFonts w:ascii="Times New Roman" w:hAnsi="Times New Roman" w:cs="Times New Roman"/>
          <w:b/>
        </w:rPr>
        <w:t xml:space="preserve">Alueella on </w:t>
      </w:r>
      <w:r w:rsidR="00130BC4" w:rsidRPr="00B54445">
        <w:rPr>
          <w:rFonts w:ascii="Times New Roman" w:hAnsi="Times New Roman" w:cs="Times New Roman"/>
          <w:b/>
        </w:rPr>
        <w:t>tällä hetkellä 25 rakentamatonta pientalojen rakennuspaikkaa.</w:t>
      </w:r>
    </w:p>
    <w:p w:rsidR="002D1129" w:rsidRDefault="002D1129" w:rsidP="00B46075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sz w:val="22"/>
          <w:szCs w:val="22"/>
        </w:rPr>
      </w:pPr>
    </w:p>
    <w:p w:rsidR="002D1129" w:rsidRDefault="002D112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Default="002D1129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sz w:val="22"/>
          <w:szCs w:val="22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RANTA-ASEMAKAAV</w:t>
      </w:r>
      <w:r w:rsidR="00EA4936" w:rsidRPr="00EF3B43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E02D69">
        <w:rPr>
          <w:rFonts w:ascii="Times New Roman" w:hAnsi="Times New Roman" w:cs="Times New Roman"/>
        </w:rPr>
        <w:t>valmistui</w:t>
      </w:r>
      <w:r w:rsidR="00AB4568" w:rsidRPr="00AB4568">
        <w:rPr>
          <w:rFonts w:ascii="Times New Roman" w:hAnsi="Times New Roman" w:cs="Times New Roman"/>
        </w:rPr>
        <w:t xml:space="preserve"> Valkeisen</w:t>
      </w:r>
      <w:r w:rsidR="009C4AC7">
        <w:rPr>
          <w:rFonts w:ascii="Times New Roman" w:hAnsi="Times New Roman" w:cs="Times New Roman"/>
        </w:rPr>
        <w:t xml:space="preserve"> </w:t>
      </w:r>
      <w:r w:rsidR="00EA4936">
        <w:rPr>
          <w:rFonts w:ascii="Times New Roman" w:hAnsi="Times New Roman" w:cs="Times New Roman"/>
        </w:rPr>
        <w:t>-</w:t>
      </w:r>
      <w:r w:rsidR="009C4AC7">
        <w:rPr>
          <w:rFonts w:ascii="Times New Roman" w:hAnsi="Times New Roman" w:cs="Times New Roman"/>
        </w:rPr>
        <w:t xml:space="preserve"> </w:t>
      </w:r>
      <w:r w:rsidR="00EA4936">
        <w:rPr>
          <w:rFonts w:ascii="Times New Roman" w:hAnsi="Times New Roman" w:cs="Times New Roman"/>
        </w:rPr>
        <w:t>Syväjärven alueelle</w:t>
      </w:r>
      <w:r w:rsidR="00AB4568">
        <w:rPr>
          <w:rFonts w:ascii="Times New Roman" w:hAnsi="Times New Roman" w:cs="Times New Roman"/>
        </w:rPr>
        <w:t xml:space="preserve"> Kalajan kylälle</w:t>
      </w:r>
      <w:r w:rsidR="00E02D69">
        <w:rPr>
          <w:rFonts w:ascii="Times New Roman" w:hAnsi="Times New Roman" w:cs="Times New Roman"/>
        </w:rPr>
        <w:t xml:space="preserve"> 2012</w:t>
      </w:r>
      <w:r w:rsidRPr="00AB4568">
        <w:rPr>
          <w:rFonts w:ascii="Times New Roman" w:hAnsi="Times New Roman" w:cs="Times New Roman"/>
        </w:rPr>
        <w:t>.</w:t>
      </w:r>
      <w:r w:rsidR="00EA4936">
        <w:rPr>
          <w:rFonts w:ascii="Times New Roman" w:hAnsi="Times New Roman" w:cs="Times New Roman"/>
        </w:rPr>
        <w:t xml:space="preserve"> </w:t>
      </w:r>
      <w:r w:rsidR="00DA39C2">
        <w:rPr>
          <w:rFonts w:ascii="Times New Roman" w:hAnsi="Times New Roman" w:cs="Times New Roman"/>
        </w:rPr>
        <w:t xml:space="preserve">Kaavalla muodostettiin 14 rakennuspaikkaa, joista </w:t>
      </w:r>
      <w:r w:rsidR="00E329C4">
        <w:rPr>
          <w:rFonts w:ascii="Times New Roman" w:hAnsi="Times New Roman" w:cs="Times New Roman"/>
        </w:rPr>
        <w:t>kuusi</w:t>
      </w:r>
      <w:r w:rsidR="00DA39C2">
        <w:rPr>
          <w:rFonts w:ascii="Times New Roman" w:hAnsi="Times New Roman" w:cs="Times New Roman"/>
        </w:rPr>
        <w:t xml:space="preserve"> on </w:t>
      </w:r>
      <w:r w:rsidR="005708F4">
        <w:rPr>
          <w:rFonts w:ascii="Times New Roman" w:hAnsi="Times New Roman" w:cs="Times New Roman"/>
        </w:rPr>
        <w:t xml:space="preserve">jo </w:t>
      </w:r>
      <w:r w:rsidR="00DA39C2">
        <w:rPr>
          <w:rFonts w:ascii="Times New Roman" w:hAnsi="Times New Roman" w:cs="Times New Roman"/>
        </w:rPr>
        <w:t>rakennettu</w:t>
      </w:r>
      <w:r w:rsidR="009C4AC7">
        <w:rPr>
          <w:rFonts w:ascii="Times New Roman" w:hAnsi="Times New Roman" w:cs="Times New Roman"/>
        </w:rPr>
        <w:t xml:space="preserve"> ja </w:t>
      </w:r>
      <w:r w:rsidR="00E329C4">
        <w:rPr>
          <w:rFonts w:ascii="Times New Roman" w:hAnsi="Times New Roman" w:cs="Times New Roman"/>
        </w:rPr>
        <w:t>yhdelle</w:t>
      </w:r>
      <w:r w:rsidR="009C4AC7">
        <w:rPr>
          <w:rFonts w:ascii="Times New Roman" w:hAnsi="Times New Roman" w:cs="Times New Roman"/>
        </w:rPr>
        <w:t xml:space="preserve"> on rakennushanke vireillä</w:t>
      </w:r>
      <w:r w:rsidR="00DA39C2">
        <w:rPr>
          <w:rFonts w:ascii="Times New Roman" w:hAnsi="Times New Roman" w:cs="Times New Roman"/>
        </w:rPr>
        <w:t xml:space="preserve">. </w:t>
      </w:r>
      <w:r w:rsidR="00EA4936">
        <w:rPr>
          <w:rFonts w:ascii="Times New Roman" w:hAnsi="Times New Roman" w:cs="Times New Roman"/>
        </w:rPr>
        <w:t>Muita ranta-asemakaavoja ei ole vireillä.</w:t>
      </w:r>
    </w:p>
    <w:p w:rsidR="00716471" w:rsidRDefault="00716471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</w:pPr>
    </w:p>
    <w:p w:rsidR="00716471" w:rsidRPr="00EF3B43" w:rsidRDefault="00716471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6. ASEMAKAAVAN POHJAKARTTA</w:t>
      </w:r>
    </w:p>
    <w:p w:rsidR="00716471" w:rsidRDefault="00EA4936" w:rsidP="00D30B74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Digitaalinen p</w:t>
      </w:r>
      <w:r w:rsidR="00860C33" w:rsidRPr="00D30B74">
        <w:rPr>
          <w:rFonts w:ascii="Times New Roman" w:hAnsi="Times New Roman" w:cs="Times New Roman"/>
        </w:rPr>
        <w:t>ohjakartta</w:t>
      </w:r>
      <w:r w:rsidR="009C1A00" w:rsidRPr="00D30B74">
        <w:rPr>
          <w:rFonts w:ascii="Times New Roman" w:hAnsi="Times New Roman" w:cs="Times New Roman"/>
        </w:rPr>
        <w:t xml:space="preserve"> valmistu</w:t>
      </w:r>
      <w:r w:rsidR="00860C33" w:rsidRPr="00D30B74">
        <w:rPr>
          <w:rFonts w:ascii="Times New Roman" w:hAnsi="Times New Roman" w:cs="Times New Roman"/>
        </w:rPr>
        <w:t>i</w:t>
      </w:r>
      <w:r w:rsidR="009C1A00" w:rsidRPr="00D30B74">
        <w:rPr>
          <w:rFonts w:ascii="Times New Roman" w:hAnsi="Times New Roman" w:cs="Times New Roman"/>
        </w:rPr>
        <w:t xml:space="preserve"> 2008.</w:t>
      </w:r>
      <w:r w:rsidR="009C4AC7">
        <w:rPr>
          <w:rFonts w:ascii="Times New Roman" w:hAnsi="Times New Roman" w:cs="Times New Roman"/>
        </w:rPr>
        <w:t xml:space="preserve"> Pohjakartan uudistamistarvetta ei vähäisen rakentamisen vuoksi ole.</w:t>
      </w:r>
    </w:p>
    <w:p w:rsidR="00CF2764" w:rsidRDefault="00CF2764" w:rsidP="009C1A00">
      <w:pPr>
        <w:tabs>
          <w:tab w:val="left" w:pos="-1296"/>
          <w:tab w:val="left" w:pos="0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jc w:val="both"/>
        <w:rPr>
          <w:sz w:val="22"/>
          <w:szCs w:val="22"/>
        </w:rPr>
      </w:pPr>
    </w:p>
    <w:p w:rsidR="00860C33" w:rsidRPr="00EF3B43" w:rsidRDefault="00860C33" w:rsidP="00EF3B43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7. AJANTASA-ASEMAKAAVA</w:t>
      </w:r>
    </w:p>
    <w:p w:rsidR="00860C33" w:rsidRPr="009C1A00" w:rsidRDefault="00860C33" w:rsidP="00D30B74">
      <w:pPr>
        <w:tabs>
          <w:tab w:val="left" w:pos="-1296"/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sz w:val="22"/>
          <w:szCs w:val="22"/>
        </w:rPr>
      </w:pPr>
      <w:r w:rsidRPr="00D30B74">
        <w:rPr>
          <w:rFonts w:ascii="Times New Roman" w:hAnsi="Times New Roman" w:cs="Times New Roman"/>
        </w:rPr>
        <w:t>Digitaalisen pohjakartan valmistuttua laadittiin ajantasa-asemakaava sähköiseen muotoon.</w:t>
      </w:r>
      <w:r w:rsidR="00CF2764" w:rsidRPr="00D30B74">
        <w:rPr>
          <w:rFonts w:ascii="Times New Roman" w:hAnsi="Times New Roman" w:cs="Times New Roman"/>
        </w:rPr>
        <w:t xml:space="preserve"> Ajantasakaava on päivätty 1.1.201</w:t>
      </w:r>
      <w:r w:rsidR="00EF3B43">
        <w:rPr>
          <w:rFonts w:ascii="Times New Roman" w:hAnsi="Times New Roman" w:cs="Times New Roman"/>
        </w:rPr>
        <w:t>6</w:t>
      </w:r>
      <w:r w:rsidR="00CF2764" w:rsidRPr="00D30B74">
        <w:rPr>
          <w:rFonts w:ascii="Times New Roman" w:hAnsi="Times New Roman" w:cs="Times New Roman"/>
        </w:rPr>
        <w:t>.</w:t>
      </w:r>
      <w:r w:rsidR="009C4AC7">
        <w:rPr>
          <w:rFonts w:ascii="Times New Roman" w:hAnsi="Times New Roman" w:cs="Times New Roman"/>
        </w:rPr>
        <w:t xml:space="preserve"> </w:t>
      </w:r>
    </w:p>
    <w:p w:rsidR="00860C33" w:rsidRDefault="00860C3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E02D69" w:rsidRDefault="00E02D6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860C33" w:rsidRPr="00EF3B43" w:rsidRDefault="002367F5" w:rsidP="00EF3B43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EF3B43">
        <w:rPr>
          <w:rFonts w:ascii="Times New Roman" w:hAnsi="Times New Roman" w:cs="Times New Roman"/>
          <w:b/>
          <w:bCs/>
          <w:sz w:val="28"/>
          <w:szCs w:val="28"/>
        </w:rPr>
        <w:t>8. KAAVOITUSKATSAUKSESTA TIEDOTTAMINEN</w:t>
      </w:r>
    </w:p>
    <w:p w:rsidR="002367F5" w:rsidRDefault="002367F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2D1129" w:rsidRPr="00B54808" w:rsidRDefault="002D1129" w:rsidP="00B54808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jc w:val="both"/>
        <w:rPr>
          <w:rFonts w:ascii="Times New Roman" w:hAnsi="Times New Roman" w:cs="Times New Roman"/>
        </w:rPr>
      </w:pPr>
      <w:r w:rsidRPr="00B54808">
        <w:rPr>
          <w:rFonts w:ascii="Times New Roman" w:hAnsi="Times New Roman" w:cs="Times New Roman"/>
        </w:rPr>
        <w:tab/>
        <w:t>KATSAUKSESSA MAINITTUIHIN KUNNAN TOIMESTA VIREILLÄ OLE</w:t>
      </w:r>
      <w:r w:rsidRPr="00B54808">
        <w:rPr>
          <w:rFonts w:ascii="Times New Roman" w:hAnsi="Times New Roman" w:cs="Times New Roman"/>
        </w:rPr>
        <w:softHyphen/>
        <w:t>VIIN KAAVOITUSAISOIHIN SEKÄ VOIMASSA OLEVIIN KAAVOIHIN VO</w:t>
      </w:r>
      <w:r w:rsidR="002D031C" w:rsidRPr="00B54808">
        <w:rPr>
          <w:rFonts w:ascii="Times New Roman" w:hAnsi="Times New Roman" w:cs="Times New Roman"/>
        </w:rPr>
        <w:t>I TUTUSTUA JA LISÄTIETOJA SAA</w:t>
      </w:r>
      <w:r w:rsidRPr="00B54808">
        <w:rPr>
          <w:rFonts w:ascii="Times New Roman" w:hAnsi="Times New Roman" w:cs="Times New Roman"/>
        </w:rPr>
        <w:t xml:space="preserve"> REISJÄRVEN KUNNAN TEKNISESTÄ TOIMISTOSTA</w:t>
      </w:r>
      <w:r w:rsidR="00B54808">
        <w:rPr>
          <w:rFonts w:ascii="Times New Roman" w:hAnsi="Times New Roman" w:cs="Times New Roman"/>
        </w:rPr>
        <w:t>.</w:t>
      </w:r>
    </w:p>
    <w:sectPr w:rsidR="002D1129" w:rsidRPr="00B54808" w:rsidSect="006871CE">
      <w:headerReference w:type="default" r:id="rId9"/>
      <w:footerReference w:type="default" r:id="rId10"/>
      <w:pgSz w:w="11906" w:h="16838"/>
      <w:pgMar w:top="440" w:right="1296" w:bottom="851" w:left="1296" w:header="421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46" w:rsidRDefault="00C85446">
      <w:r>
        <w:separator/>
      </w:r>
    </w:p>
  </w:endnote>
  <w:endnote w:type="continuationSeparator" w:id="0">
    <w:p w:rsidR="00C85446" w:rsidRDefault="00C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8F4B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91" w:rsidRDefault="00B96E91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098">
      <w:rPr>
        <w:noProof/>
      </w:rPr>
      <w:t>2</w:t>
    </w:r>
    <w:r>
      <w:fldChar w:fldCharType="end"/>
    </w:r>
  </w:p>
  <w:p w:rsidR="00B96E91" w:rsidRDefault="00B96E9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46" w:rsidRDefault="00C85446">
      <w:r>
        <w:separator/>
      </w:r>
    </w:p>
  </w:footnote>
  <w:footnote w:type="continuationSeparator" w:id="0">
    <w:p w:rsidR="00C85446" w:rsidRDefault="00C8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CE" w:rsidRDefault="006871CE" w:rsidP="006871CE">
    <w:pPr>
      <w:tabs>
        <w:tab w:val="left" w:pos="-1296"/>
        <w:tab w:val="left" w:pos="0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>
      <w:t>REISJÄRVEN KUNTA</w:t>
    </w:r>
    <w:r>
      <w:tab/>
    </w:r>
    <w:r>
      <w:tab/>
    </w:r>
    <w:r>
      <w:rPr>
        <w:rFonts w:ascii="Cambria" w:hAnsi="Cambria" w:cs="Times New Roman"/>
        <w:sz w:val="28"/>
        <w:szCs w:val="28"/>
      </w:rPr>
      <w:t>KAAVOITUSKATSAUS</w:t>
    </w:r>
  </w:p>
  <w:p w:rsidR="006871CE" w:rsidRDefault="006871CE" w:rsidP="006871CE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>
      <w:t>Tekninen lautakunta/</w:t>
    </w:r>
  </w:p>
  <w:p w:rsidR="006871CE" w:rsidRDefault="006871CE" w:rsidP="006871CE">
    <w:pPr>
      <w:pStyle w:val="Yltunniste"/>
      <w:ind w:right="-576"/>
    </w:pPr>
    <w:r>
      <w:t>Kaavatoimikunta</w:t>
    </w:r>
  </w:p>
  <w:p w:rsidR="002367F5" w:rsidRDefault="009A6098" w:rsidP="006871CE">
    <w:pPr>
      <w:pStyle w:val="Yltunniste"/>
      <w:ind w:right="-5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4954905</wp:posOffset>
              </wp:positionH>
              <wp:positionV relativeFrom="page">
                <wp:posOffset>200025</wp:posOffset>
              </wp:positionV>
              <wp:extent cx="457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96E91" w:rsidRPr="00B96E91" w:rsidRDefault="00B96E91" w:rsidP="00B96E9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15pt;margin-top:15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" o:allowincell="f" stroked="f">
              <v:shadow type="perspective" opacity=".5" origin=".5,.5" offset="4pt,5pt" matrix="1.25,,,1.25"/>
              <v:textbox inset="0,0,0,0">
                <w:txbxContent>
                  <w:p w:rsidR="00B96E91" w:rsidRPr="00B96E91" w:rsidRDefault="00B96E91" w:rsidP="00B96E91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6E91">
      <w:rPr>
        <w:rFonts w:ascii="Cambria" w:hAnsi="Cambria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C5B95"/>
    <w:multiLevelType w:val="hybridMultilevel"/>
    <w:tmpl w:val="68E24412"/>
    <w:lvl w:ilvl="0" w:tplc="65C225F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A5"/>
    <w:rsid w:val="00000F89"/>
    <w:rsid w:val="00007827"/>
    <w:rsid w:val="000B35C5"/>
    <w:rsid w:val="000C35A5"/>
    <w:rsid w:val="000F1DC8"/>
    <w:rsid w:val="000F6FFE"/>
    <w:rsid w:val="00130BC4"/>
    <w:rsid w:val="001349B7"/>
    <w:rsid w:val="001357C1"/>
    <w:rsid w:val="00176CF7"/>
    <w:rsid w:val="001868FB"/>
    <w:rsid w:val="001B0258"/>
    <w:rsid w:val="001B3567"/>
    <w:rsid w:val="001D4F65"/>
    <w:rsid w:val="00221C02"/>
    <w:rsid w:val="002367F5"/>
    <w:rsid w:val="00263B9B"/>
    <w:rsid w:val="00281892"/>
    <w:rsid w:val="0028477B"/>
    <w:rsid w:val="0029465A"/>
    <w:rsid w:val="002B6CC9"/>
    <w:rsid w:val="002D031C"/>
    <w:rsid w:val="002D1129"/>
    <w:rsid w:val="003224DD"/>
    <w:rsid w:val="00342C8A"/>
    <w:rsid w:val="00370627"/>
    <w:rsid w:val="00376284"/>
    <w:rsid w:val="00405C7F"/>
    <w:rsid w:val="004231ED"/>
    <w:rsid w:val="005572D0"/>
    <w:rsid w:val="00564C96"/>
    <w:rsid w:val="00567814"/>
    <w:rsid w:val="005708F4"/>
    <w:rsid w:val="005A1845"/>
    <w:rsid w:val="006126A1"/>
    <w:rsid w:val="0068559D"/>
    <w:rsid w:val="006871CE"/>
    <w:rsid w:val="006B4E6D"/>
    <w:rsid w:val="00705614"/>
    <w:rsid w:val="00716471"/>
    <w:rsid w:val="00732917"/>
    <w:rsid w:val="00785587"/>
    <w:rsid w:val="007A6615"/>
    <w:rsid w:val="00807D8A"/>
    <w:rsid w:val="00860C33"/>
    <w:rsid w:val="008610DF"/>
    <w:rsid w:val="00867119"/>
    <w:rsid w:val="00891B09"/>
    <w:rsid w:val="00911807"/>
    <w:rsid w:val="00982CD4"/>
    <w:rsid w:val="009A6098"/>
    <w:rsid w:val="009C1A00"/>
    <w:rsid w:val="009C4AC7"/>
    <w:rsid w:val="009E2086"/>
    <w:rsid w:val="00A11A59"/>
    <w:rsid w:val="00A3435B"/>
    <w:rsid w:val="00A95CF5"/>
    <w:rsid w:val="00AB4568"/>
    <w:rsid w:val="00B3075E"/>
    <w:rsid w:val="00B46075"/>
    <w:rsid w:val="00B54445"/>
    <w:rsid w:val="00B54808"/>
    <w:rsid w:val="00B77979"/>
    <w:rsid w:val="00B96E91"/>
    <w:rsid w:val="00BB458B"/>
    <w:rsid w:val="00BD6C86"/>
    <w:rsid w:val="00C12D4B"/>
    <w:rsid w:val="00C50CB3"/>
    <w:rsid w:val="00C85446"/>
    <w:rsid w:val="00C96746"/>
    <w:rsid w:val="00CA211A"/>
    <w:rsid w:val="00CF2764"/>
    <w:rsid w:val="00CF29E4"/>
    <w:rsid w:val="00D30B74"/>
    <w:rsid w:val="00D83A04"/>
    <w:rsid w:val="00D95A14"/>
    <w:rsid w:val="00DA20E3"/>
    <w:rsid w:val="00DA39C2"/>
    <w:rsid w:val="00DB2519"/>
    <w:rsid w:val="00DF29DC"/>
    <w:rsid w:val="00DF4D6A"/>
    <w:rsid w:val="00DF7A78"/>
    <w:rsid w:val="00E02D69"/>
    <w:rsid w:val="00E329C4"/>
    <w:rsid w:val="00E82679"/>
    <w:rsid w:val="00EA4936"/>
    <w:rsid w:val="00ED3275"/>
    <w:rsid w:val="00ED6FBA"/>
    <w:rsid w:val="00EF3B12"/>
    <w:rsid w:val="00EF3B43"/>
    <w:rsid w:val="00EF4F1C"/>
    <w:rsid w:val="00F85DB6"/>
    <w:rsid w:val="00FA71A6"/>
    <w:rsid w:val="00FB45C0"/>
    <w:rsid w:val="00FC1572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F9DD74D-C1B4-40C1-B73D-7D62FD35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 w:line="240" w:lineRule="auto"/>
    </w:pPr>
    <w:rPr>
      <w:rFonts w:ascii="Courier" w:hAnsi="Courier" w:cs="Courier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tabs>
        <w:tab w:val="left" w:pos="-30484"/>
        <w:tab w:val="left" w:pos="-29186"/>
        <w:tab w:val="left" w:pos="-27888"/>
        <w:tab w:val="left" w:pos="1"/>
        <w:tab w:val="left" w:pos="1298"/>
        <w:tab w:val="left" w:pos="2596"/>
        <w:tab w:val="left" w:pos="3895"/>
        <w:tab w:val="left" w:pos="5192"/>
        <w:tab w:val="left" w:pos="6490"/>
        <w:tab w:val="left" w:pos="7789"/>
        <w:tab w:val="left" w:pos="9087"/>
        <w:tab w:val="left" w:pos="10386"/>
        <w:tab w:val="left" w:pos="11684"/>
        <w:tab w:val="left" w:pos="12982"/>
        <w:tab w:val="left" w:pos="14281"/>
        <w:tab w:val="left" w:pos="15578"/>
        <w:tab w:val="left" w:pos="16876"/>
        <w:tab w:val="left" w:pos="18175"/>
        <w:tab w:val="left" w:pos="19473"/>
        <w:tab w:val="left" w:pos="20772"/>
        <w:tab w:val="left" w:pos="22070"/>
        <w:tab w:val="left" w:pos="23368"/>
        <w:tab w:val="left" w:pos="24666"/>
        <w:tab w:val="left" w:pos="25964"/>
        <w:tab w:val="left" w:pos="27262"/>
        <w:tab w:val="left" w:pos="28561"/>
        <w:tab w:val="left" w:pos="29859"/>
        <w:tab w:val="left" w:pos="31158"/>
      </w:tabs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 w:hanging="587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tabs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 w:hanging="567"/>
      <w:outlineLvl w:val="2"/>
    </w:pPr>
    <w:rPr>
      <w:b/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ind w:left="576" w:firstLine="144"/>
      <w:jc w:val="both"/>
      <w:outlineLvl w:val="3"/>
    </w:pPr>
    <w:rPr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4"/>
    </w:pPr>
    <w:rPr>
      <w:rFonts w:ascii="Courier New" w:hAnsi="Courier New" w:cs="Courier New"/>
      <w:b/>
      <w:bCs/>
      <w:sz w:val="32"/>
      <w:szCs w:val="32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tabs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 w:hanging="567"/>
      <w:jc w:val="both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Pr>
      <w:rFonts w:ascii="Calibri" w:hAnsi="Calibri" w:cs="Times New Roman"/>
      <w:b/>
      <w:bCs/>
    </w:rPr>
  </w:style>
  <w:style w:type="paragraph" w:styleId="Leipteksti2">
    <w:name w:val="Body Text 2"/>
    <w:basedOn w:val="Normaali"/>
    <w:link w:val="Leipteksti2Char"/>
    <w:uiPriority w:val="99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 w:hanging="1276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Courier" w:hAnsi="Courier" w:cs="Courier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 w:hanging="1296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Courier" w:hAnsi="Courier" w:cs="Courier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pPr>
      <w:tabs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 w:hanging="2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Courier" w:hAnsi="Courier" w:cs="Courier"/>
      <w:sz w:val="16"/>
      <w:szCs w:val="16"/>
    </w:rPr>
  </w:style>
  <w:style w:type="paragraph" w:styleId="NormaaliWWW">
    <w:name w:val="Normal (Web)"/>
    <w:basedOn w:val="Normaali"/>
    <w:uiPriority w:val="99"/>
    <w:rsid w:val="00D95A14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uiPriority w:val="99"/>
    <w:rsid w:val="002367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Pr>
      <w:rFonts w:ascii="Courier" w:hAnsi="Courier" w:cs="Courier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2367F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Courier" w:hAnsi="Courier" w:cs="Courier"/>
      <w:sz w:val="24"/>
      <w:szCs w:val="24"/>
    </w:rPr>
  </w:style>
  <w:style w:type="character" w:styleId="Hyperlinkki">
    <w:name w:val="Hyperlink"/>
    <w:basedOn w:val="Kappaleenoletusfontti"/>
    <w:uiPriority w:val="99"/>
    <w:semiHidden/>
    <w:rsid w:val="00D30B74"/>
    <w:rPr>
      <w:rFonts w:cs="Times New Roman"/>
      <w:color w:val="0000FF"/>
      <w:u w:val="single"/>
    </w:rPr>
  </w:style>
  <w:style w:type="paragraph" w:styleId="Eivli">
    <w:name w:val="No Spacing"/>
    <w:link w:val="EivliChar"/>
    <w:uiPriority w:val="99"/>
    <w:qFormat/>
    <w:rsid w:val="00B96E91"/>
    <w:pPr>
      <w:spacing w:after="0" w:line="240" w:lineRule="auto"/>
    </w:pPr>
    <w:rPr>
      <w:rFonts w:ascii="Calibri" w:hAnsi="Calibri"/>
      <w:lang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B96E91"/>
    <w:rPr>
      <w:rFonts w:ascii="Calibri" w:hAnsi="Calibri" w:cs="Times New Roman"/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rsid w:val="00B96E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96E91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locked/>
    <w:rsid w:val="006126A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3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1632">
                  <w:marLeft w:val="26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jois-pohjanmaa.fi/index.php?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jois-pohjanmaa.fi/index.php?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12121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KAAVOITUSKATSAUS</vt:lpstr>
    </vt:vector>
  </TitlesOfParts>
  <Company>koti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KAAVOITUSKATSAUS</dc:title>
  <dc:subject/>
  <dc:creator>Tekninen lautakunta</dc:creator>
  <cp:keywords/>
  <dc:description/>
  <cp:lastModifiedBy>asentaja</cp:lastModifiedBy>
  <cp:revision>2</cp:revision>
  <cp:lastPrinted>2004-02-23T08:39:00Z</cp:lastPrinted>
  <dcterms:created xsi:type="dcterms:W3CDTF">2016-02-09T10:51:00Z</dcterms:created>
  <dcterms:modified xsi:type="dcterms:W3CDTF">2016-02-09T10:51:00Z</dcterms:modified>
</cp:coreProperties>
</file>